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8F076">
      <w:pPr>
        <w:keepNext/>
        <w:spacing w:before="0" w:after="40"/>
        <w:jc w:val="center"/>
      </w:pPr>
      <w:r>
        <w:rPr>
          <w:rFonts w:ascii="宋体" w:hAnsi="宋体" w:eastAsia="黑体"/>
          <w:b/>
          <w:sz w:val="24"/>
        </w:rPr>
        <w:t>质控前项目情况确认表</w:t>
      </w:r>
    </w:p>
    <w:p w14:paraId="31CF3291">
      <w:pPr>
        <w:spacing w:before="0" w:after="20" w:line="240" w:lineRule="auto"/>
      </w:pPr>
      <w:r>
        <w:rPr>
          <w:rFonts w:ascii="宋体" w:hAnsi="宋体" w:eastAsia="宋体"/>
          <w:sz w:val="17"/>
        </w:rPr>
        <w:t>一、项目基本信息</w:t>
      </w:r>
    </w:p>
    <w:tbl>
      <w:tblPr>
        <w:tblStyle w:val="9"/>
        <w:tblW w:w="142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520"/>
        <w:gridCol w:w="4392"/>
        <w:gridCol w:w="2520"/>
        <w:gridCol w:w="4824"/>
      </w:tblGrid>
      <w:tr w14:paraId="6B8E4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520" w:type="dxa"/>
            <w:shd w:val="clear" w:color="auto" w:fill="F2F2F2"/>
          </w:tcPr>
          <w:p w14:paraId="6C1D0065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项目编号：</w:t>
            </w:r>
          </w:p>
        </w:tc>
        <w:tc>
          <w:tcPr>
            <w:tcW w:w="4392" w:type="dxa"/>
          </w:tcPr>
          <w:p w14:paraId="52E2EC1A">
            <w:pPr>
              <w:spacing w:before="0" w:after="0" w:line="240" w:lineRule="auto"/>
            </w:pPr>
          </w:p>
        </w:tc>
        <w:tc>
          <w:tcPr>
            <w:tcW w:w="2520" w:type="dxa"/>
            <w:shd w:val="clear" w:color="auto" w:fill="F2F2F2"/>
          </w:tcPr>
          <w:p w14:paraId="6D9861BB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专业组：</w:t>
            </w:r>
          </w:p>
        </w:tc>
        <w:tc>
          <w:tcPr>
            <w:tcW w:w="4824" w:type="dxa"/>
          </w:tcPr>
          <w:p w14:paraId="30BEB814">
            <w:pPr>
              <w:spacing w:before="0" w:after="0" w:line="240" w:lineRule="auto"/>
            </w:pPr>
          </w:p>
        </w:tc>
      </w:tr>
      <w:tr w14:paraId="49DA34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520" w:type="dxa"/>
            <w:shd w:val="clear" w:color="auto" w:fill="F2F2F2"/>
          </w:tcPr>
          <w:p w14:paraId="7ECC96D0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产品名称：</w:t>
            </w:r>
          </w:p>
        </w:tc>
        <w:tc>
          <w:tcPr>
            <w:tcW w:w="4392" w:type="dxa"/>
          </w:tcPr>
          <w:p w14:paraId="5192161A">
            <w:pPr>
              <w:spacing w:before="0" w:after="0" w:line="240" w:lineRule="auto"/>
            </w:pPr>
          </w:p>
        </w:tc>
        <w:tc>
          <w:tcPr>
            <w:tcW w:w="2520" w:type="dxa"/>
            <w:shd w:val="clear" w:color="auto" w:fill="F2F2F2"/>
          </w:tcPr>
          <w:p w14:paraId="3EE2B280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试验方案编号／名称：</w:t>
            </w:r>
          </w:p>
        </w:tc>
        <w:tc>
          <w:tcPr>
            <w:tcW w:w="4824" w:type="dxa"/>
          </w:tcPr>
          <w:p w14:paraId="451D1EB2">
            <w:pPr>
              <w:spacing w:before="0" w:after="0" w:line="240" w:lineRule="auto"/>
            </w:pPr>
          </w:p>
        </w:tc>
      </w:tr>
      <w:tr w14:paraId="4C189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520" w:type="dxa"/>
            <w:shd w:val="clear" w:color="auto" w:fill="F2F2F2"/>
          </w:tcPr>
          <w:p w14:paraId="32B918B7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主要研究者：</w:t>
            </w:r>
          </w:p>
        </w:tc>
        <w:tc>
          <w:tcPr>
            <w:tcW w:w="4392" w:type="dxa"/>
          </w:tcPr>
          <w:p w14:paraId="70EACAAB">
            <w:pPr>
              <w:spacing w:before="0" w:after="0" w:line="240" w:lineRule="auto"/>
            </w:pPr>
          </w:p>
        </w:tc>
        <w:tc>
          <w:tcPr>
            <w:tcW w:w="2520" w:type="dxa"/>
            <w:shd w:val="clear" w:color="auto" w:fill="F2F2F2"/>
          </w:tcPr>
          <w:p w14:paraId="28C8FBFC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助理研究者：</w:t>
            </w:r>
          </w:p>
        </w:tc>
        <w:tc>
          <w:tcPr>
            <w:tcW w:w="4824" w:type="dxa"/>
          </w:tcPr>
          <w:p w14:paraId="521AF32B">
            <w:pPr>
              <w:spacing w:before="0" w:after="0" w:line="240" w:lineRule="auto"/>
            </w:pPr>
          </w:p>
        </w:tc>
      </w:tr>
      <w:tr w14:paraId="09EF8B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520" w:type="dxa"/>
            <w:shd w:val="clear" w:color="auto" w:fill="F2F2F2"/>
          </w:tcPr>
          <w:p w14:paraId="6DD7C637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申办者：</w:t>
            </w:r>
          </w:p>
        </w:tc>
        <w:tc>
          <w:tcPr>
            <w:tcW w:w="4392" w:type="dxa"/>
          </w:tcPr>
          <w:p w14:paraId="1CD39E80">
            <w:pPr>
              <w:spacing w:before="0" w:after="0" w:line="240" w:lineRule="auto"/>
            </w:pPr>
          </w:p>
        </w:tc>
        <w:tc>
          <w:tcPr>
            <w:tcW w:w="2520" w:type="dxa"/>
            <w:shd w:val="clear" w:color="auto" w:fill="F2F2F2"/>
          </w:tcPr>
          <w:p w14:paraId="0E0BBF80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CRO：</w:t>
            </w:r>
          </w:p>
        </w:tc>
        <w:tc>
          <w:tcPr>
            <w:tcW w:w="4824" w:type="dxa"/>
          </w:tcPr>
          <w:p w14:paraId="070EB270">
            <w:pPr>
              <w:spacing w:before="0" w:after="0" w:line="240" w:lineRule="auto"/>
            </w:pPr>
          </w:p>
        </w:tc>
      </w:tr>
      <w:tr w14:paraId="42C2F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520" w:type="dxa"/>
            <w:shd w:val="clear" w:color="auto" w:fill="F2F2F2"/>
          </w:tcPr>
          <w:p w14:paraId="66E8CAD8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SMO公司：</w:t>
            </w:r>
          </w:p>
        </w:tc>
        <w:tc>
          <w:tcPr>
            <w:tcW w:w="4392" w:type="dxa"/>
          </w:tcPr>
          <w:p w14:paraId="48B00A49">
            <w:pPr>
              <w:spacing w:before="0" w:after="0" w:line="240" w:lineRule="auto"/>
            </w:pPr>
          </w:p>
        </w:tc>
        <w:tc>
          <w:tcPr>
            <w:tcW w:w="2520" w:type="dxa"/>
            <w:shd w:val="clear" w:color="auto" w:fill="F2F2F2"/>
          </w:tcPr>
          <w:p w14:paraId="036F9087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监查员／联系方式：</w:t>
            </w:r>
          </w:p>
        </w:tc>
        <w:tc>
          <w:tcPr>
            <w:tcW w:w="4824" w:type="dxa"/>
          </w:tcPr>
          <w:p w14:paraId="77BCE1E6">
            <w:pPr>
              <w:spacing w:before="0" w:after="0" w:line="240" w:lineRule="auto"/>
            </w:pPr>
          </w:p>
        </w:tc>
      </w:tr>
      <w:tr w14:paraId="3A0933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520" w:type="dxa"/>
            <w:shd w:val="clear" w:color="auto" w:fill="F2F2F2"/>
          </w:tcPr>
          <w:p w14:paraId="7EDD5E7D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试验分期／适应症：</w:t>
            </w:r>
          </w:p>
        </w:tc>
        <w:tc>
          <w:tcPr>
            <w:tcW w:w="4392" w:type="dxa"/>
          </w:tcPr>
          <w:p w14:paraId="274B64DB">
            <w:pPr>
              <w:spacing w:before="0" w:after="0" w:line="240" w:lineRule="auto"/>
            </w:pPr>
          </w:p>
        </w:tc>
        <w:tc>
          <w:tcPr>
            <w:tcW w:w="2520" w:type="dxa"/>
            <w:shd w:val="clear" w:color="auto" w:fill="F2F2F2"/>
          </w:tcPr>
          <w:p w14:paraId="558C5F89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本中心角色：</w:t>
            </w:r>
          </w:p>
        </w:tc>
        <w:tc>
          <w:tcPr>
            <w:tcW w:w="4824" w:type="dxa"/>
          </w:tcPr>
          <w:p w14:paraId="614CBF05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□组长 □参加；□单中心 □国内多中心 □国际多中心</w:t>
            </w:r>
          </w:p>
        </w:tc>
      </w:tr>
      <w:tr w14:paraId="1EFE9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520" w:type="dxa"/>
            <w:shd w:val="clear" w:color="auto" w:fill="F2F2F2"/>
          </w:tcPr>
          <w:p w14:paraId="5A8CCCD5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伦理批件编号／日期：</w:t>
            </w:r>
          </w:p>
        </w:tc>
        <w:tc>
          <w:tcPr>
            <w:tcW w:w="4392" w:type="dxa"/>
          </w:tcPr>
          <w:p w14:paraId="13C8DEB1">
            <w:pPr>
              <w:spacing w:before="0" w:after="0" w:line="240" w:lineRule="auto"/>
            </w:pPr>
          </w:p>
        </w:tc>
        <w:tc>
          <w:tcPr>
            <w:tcW w:w="2520" w:type="dxa"/>
            <w:shd w:val="clear" w:color="auto" w:fill="F2F2F2"/>
          </w:tcPr>
          <w:p w14:paraId="0E6AB587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合同签署日期：</w:t>
            </w:r>
          </w:p>
        </w:tc>
        <w:tc>
          <w:tcPr>
            <w:tcW w:w="4824" w:type="dxa"/>
          </w:tcPr>
          <w:p w14:paraId="6229AA7B">
            <w:pPr>
              <w:spacing w:before="0" w:after="0" w:line="240" w:lineRule="auto"/>
            </w:pPr>
          </w:p>
        </w:tc>
      </w:tr>
      <w:tr w14:paraId="124D74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520" w:type="dxa"/>
            <w:shd w:val="clear" w:color="auto" w:fill="F2F2F2"/>
          </w:tcPr>
          <w:p w14:paraId="7AB04493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数据统计截止日期：</w:t>
            </w:r>
          </w:p>
        </w:tc>
        <w:tc>
          <w:tcPr>
            <w:tcW w:w="4392" w:type="dxa"/>
          </w:tcPr>
          <w:p w14:paraId="77C6D0D5">
            <w:pPr>
              <w:spacing w:before="0" w:after="0" w:line="240" w:lineRule="auto"/>
            </w:pPr>
          </w:p>
        </w:tc>
        <w:tc>
          <w:tcPr>
            <w:tcW w:w="2520" w:type="dxa"/>
            <w:shd w:val="clear" w:color="auto" w:fill="F2F2F2"/>
          </w:tcPr>
          <w:p w14:paraId="109E60B2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填表日期：</w:t>
            </w:r>
          </w:p>
        </w:tc>
        <w:tc>
          <w:tcPr>
            <w:tcW w:w="4824" w:type="dxa"/>
          </w:tcPr>
          <w:p w14:paraId="58CAAC41">
            <w:pPr>
              <w:spacing w:before="0" w:after="0" w:line="240" w:lineRule="auto"/>
            </w:pPr>
          </w:p>
        </w:tc>
      </w:tr>
    </w:tbl>
    <w:p w14:paraId="4CB36E79">
      <w:pPr>
        <w:spacing w:before="0" w:after="20" w:line="240" w:lineRule="auto"/>
      </w:pPr>
      <w:r>
        <w:rPr>
          <w:rFonts w:ascii="宋体" w:hAnsi="宋体" w:eastAsia="宋体"/>
          <w:sz w:val="17"/>
        </w:rPr>
        <w:t>二、主要时间节点</w:t>
      </w:r>
    </w:p>
    <w:tbl>
      <w:tblPr>
        <w:tblStyle w:val="9"/>
        <w:tblW w:w="1425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96"/>
        <w:gridCol w:w="3816"/>
        <w:gridCol w:w="3096"/>
        <w:gridCol w:w="4248"/>
      </w:tblGrid>
      <w:tr w14:paraId="47D5B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096" w:type="dxa"/>
            <w:shd w:val="clear" w:color="auto" w:fill="F2F2F2"/>
          </w:tcPr>
          <w:p w14:paraId="3D4BDEA1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立项／伦理批准日期：</w:t>
            </w:r>
          </w:p>
        </w:tc>
        <w:tc>
          <w:tcPr>
            <w:tcW w:w="3816" w:type="dxa"/>
          </w:tcPr>
          <w:p w14:paraId="100DD4E3">
            <w:pPr>
              <w:spacing w:before="0" w:after="0" w:line="240" w:lineRule="auto"/>
            </w:pPr>
          </w:p>
        </w:tc>
        <w:tc>
          <w:tcPr>
            <w:tcW w:w="3096" w:type="dxa"/>
            <w:shd w:val="clear" w:color="auto" w:fill="F2F2F2"/>
          </w:tcPr>
          <w:p w14:paraId="16F47B4B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启动会／首例知情同意日期：</w:t>
            </w:r>
          </w:p>
        </w:tc>
        <w:tc>
          <w:tcPr>
            <w:tcW w:w="4248" w:type="dxa"/>
          </w:tcPr>
          <w:p w14:paraId="6E4FBFB2">
            <w:pPr>
              <w:spacing w:before="0" w:after="0" w:line="240" w:lineRule="auto"/>
            </w:pPr>
          </w:p>
        </w:tc>
      </w:tr>
      <w:tr w14:paraId="70C019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096" w:type="dxa"/>
            <w:shd w:val="clear" w:color="auto" w:fill="F2F2F2"/>
          </w:tcPr>
          <w:p w14:paraId="7540D0C3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首例入组／末例入组（计划或实际）：</w:t>
            </w:r>
          </w:p>
        </w:tc>
        <w:tc>
          <w:tcPr>
            <w:tcW w:w="3816" w:type="dxa"/>
          </w:tcPr>
          <w:p w14:paraId="7BF9CFBF">
            <w:pPr>
              <w:spacing w:before="0" w:after="0" w:line="240" w:lineRule="auto"/>
            </w:pPr>
          </w:p>
        </w:tc>
        <w:tc>
          <w:tcPr>
            <w:tcW w:w="3096" w:type="dxa"/>
            <w:shd w:val="clear" w:color="auto" w:fill="F2F2F2"/>
          </w:tcPr>
          <w:p w14:paraId="7B899E99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末例出组（计划或实际）：</w:t>
            </w:r>
          </w:p>
        </w:tc>
        <w:tc>
          <w:tcPr>
            <w:tcW w:w="4248" w:type="dxa"/>
          </w:tcPr>
          <w:p w14:paraId="1D034864">
            <w:pPr>
              <w:spacing w:before="0" w:after="0" w:line="240" w:lineRule="auto"/>
            </w:pPr>
          </w:p>
        </w:tc>
      </w:tr>
      <w:tr w14:paraId="2C11B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096" w:type="dxa"/>
            <w:shd w:val="clear" w:color="auto" w:fill="F2F2F2"/>
          </w:tcPr>
          <w:p w14:paraId="58193C94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最近一次监查日期：</w:t>
            </w:r>
          </w:p>
        </w:tc>
        <w:tc>
          <w:tcPr>
            <w:tcW w:w="3816" w:type="dxa"/>
          </w:tcPr>
          <w:p w14:paraId="03BD19F5">
            <w:pPr>
              <w:spacing w:before="0" w:after="0" w:line="240" w:lineRule="auto"/>
            </w:pPr>
          </w:p>
        </w:tc>
        <w:tc>
          <w:tcPr>
            <w:tcW w:w="3096" w:type="dxa"/>
            <w:shd w:val="clear" w:color="auto" w:fill="F2F2F2"/>
          </w:tcPr>
          <w:p w14:paraId="2D0C3D3A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计划锁库／结题日期：</w:t>
            </w:r>
          </w:p>
        </w:tc>
        <w:tc>
          <w:tcPr>
            <w:tcW w:w="4248" w:type="dxa"/>
          </w:tcPr>
          <w:p w14:paraId="125285F3">
            <w:pPr>
              <w:spacing w:before="0" w:after="0" w:line="240" w:lineRule="auto"/>
            </w:pPr>
          </w:p>
        </w:tc>
      </w:tr>
    </w:tbl>
    <w:p w14:paraId="5B6F6EE5">
      <w:pPr>
        <w:spacing w:before="0" w:after="20" w:line="240" w:lineRule="auto"/>
      </w:pPr>
      <w:r>
        <w:rPr>
          <w:rFonts w:ascii="宋体" w:hAnsi="宋体" w:eastAsia="宋体"/>
          <w:sz w:val="17"/>
        </w:rPr>
        <w:t>三、现行版本文件（试验方案、知情同意书及其他经伦理审查同意的文件）</w:t>
      </w:r>
    </w:p>
    <w:tbl>
      <w:tblPr>
        <w:tblStyle w:val="9"/>
        <w:tblW w:w="142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456"/>
        <w:gridCol w:w="2015"/>
        <w:gridCol w:w="2304"/>
        <w:gridCol w:w="2592"/>
        <w:gridCol w:w="3888"/>
      </w:tblGrid>
      <w:tr w14:paraId="663C6C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456" w:type="dxa"/>
            <w:shd w:val="clear" w:color="auto" w:fill="D9E2F3"/>
          </w:tcPr>
          <w:p w14:paraId="018E144F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文件名称</w:t>
            </w:r>
          </w:p>
        </w:tc>
        <w:tc>
          <w:tcPr>
            <w:tcW w:w="2016" w:type="dxa"/>
            <w:shd w:val="clear" w:color="auto" w:fill="D9E2F3"/>
          </w:tcPr>
          <w:p w14:paraId="34162F76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版本号</w:t>
            </w:r>
          </w:p>
        </w:tc>
        <w:tc>
          <w:tcPr>
            <w:tcW w:w="2304" w:type="dxa"/>
            <w:shd w:val="clear" w:color="auto" w:fill="D9E2F3"/>
          </w:tcPr>
          <w:p w14:paraId="5C6BCEEF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版本日期</w:t>
            </w:r>
          </w:p>
        </w:tc>
        <w:tc>
          <w:tcPr>
            <w:tcW w:w="2592" w:type="dxa"/>
            <w:shd w:val="clear" w:color="auto" w:fill="D9E2F3"/>
          </w:tcPr>
          <w:p w14:paraId="509A6A0A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伦理批准日期</w:t>
            </w:r>
          </w:p>
        </w:tc>
        <w:tc>
          <w:tcPr>
            <w:tcW w:w="3888" w:type="dxa"/>
            <w:shd w:val="clear" w:color="auto" w:fill="D9E2F3"/>
          </w:tcPr>
          <w:p w14:paraId="0AFA4BF5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备注（本中心现行使用）</w:t>
            </w:r>
          </w:p>
        </w:tc>
      </w:tr>
      <w:tr w14:paraId="2F3BC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456" w:type="dxa"/>
          </w:tcPr>
          <w:p w14:paraId="3D1F6445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试验方案</w:t>
            </w:r>
          </w:p>
        </w:tc>
        <w:tc>
          <w:tcPr>
            <w:tcW w:w="2016" w:type="dxa"/>
          </w:tcPr>
          <w:p w14:paraId="52F4ED8D">
            <w:pPr>
              <w:spacing w:before="0" w:after="0" w:line="240" w:lineRule="auto"/>
            </w:pPr>
          </w:p>
        </w:tc>
        <w:tc>
          <w:tcPr>
            <w:tcW w:w="2304" w:type="dxa"/>
          </w:tcPr>
          <w:p w14:paraId="15D17284">
            <w:pPr>
              <w:spacing w:before="0" w:after="0" w:line="240" w:lineRule="auto"/>
            </w:pPr>
          </w:p>
        </w:tc>
        <w:tc>
          <w:tcPr>
            <w:tcW w:w="2592" w:type="dxa"/>
          </w:tcPr>
          <w:p w14:paraId="26546934">
            <w:pPr>
              <w:spacing w:before="0" w:after="0" w:line="240" w:lineRule="auto"/>
            </w:pPr>
          </w:p>
        </w:tc>
        <w:tc>
          <w:tcPr>
            <w:tcW w:w="3888" w:type="dxa"/>
          </w:tcPr>
          <w:p w14:paraId="276F00E8">
            <w:pPr>
              <w:spacing w:before="0" w:after="0" w:line="240" w:lineRule="auto"/>
            </w:pPr>
          </w:p>
        </w:tc>
      </w:tr>
      <w:tr w14:paraId="39E386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456" w:type="dxa"/>
          </w:tcPr>
          <w:p w14:paraId="2D78B6AB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知情同意书</w:t>
            </w:r>
          </w:p>
        </w:tc>
        <w:tc>
          <w:tcPr>
            <w:tcW w:w="2016" w:type="dxa"/>
          </w:tcPr>
          <w:p w14:paraId="09A84A51">
            <w:pPr>
              <w:spacing w:before="0" w:after="0" w:line="240" w:lineRule="auto"/>
            </w:pPr>
          </w:p>
        </w:tc>
        <w:tc>
          <w:tcPr>
            <w:tcW w:w="2304" w:type="dxa"/>
          </w:tcPr>
          <w:p w14:paraId="3A54D3D6">
            <w:pPr>
              <w:spacing w:before="0" w:after="0" w:line="240" w:lineRule="auto"/>
            </w:pPr>
          </w:p>
        </w:tc>
        <w:tc>
          <w:tcPr>
            <w:tcW w:w="2592" w:type="dxa"/>
          </w:tcPr>
          <w:p w14:paraId="307025E8">
            <w:pPr>
              <w:spacing w:before="0" w:after="0" w:line="240" w:lineRule="auto"/>
            </w:pPr>
          </w:p>
        </w:tc>
        <w:tc>
          <w:tcPr>
            <w:tcW w:w="3888" w:type="dxa"/>
          </w:tcPr>
          <w:p w14:paraId="51508835">
            <w:pPr>
              <w:spacing w:before="0" w:after="0" w:line="240" w:lineRule="auto"/>
            </w:pPr>
          </w:p>
        </w:tc>
      </w:tr>
    </w:tbl>
    <w:p w14:paraId="3231BB30">
      <w:pPr>
        <w:spacing w:before="0" w:after="20" w:line="240" w:lineRule="auto"/>
      </w:pPr>
      <w:r>
        <w:rPr>
          <w:rFonts w:ascii="宋体" w:hAnsi="宋体" w:eastAsia="宋体"/>
          <w:sz w:val="17"/>
        </w:rPr>
        <w:t>四、项目进展</w:t>
      </w:r>
    </w:p>
    <w:tbl>
      <w:tblPr>
        <w:tblStyle w:val="9"/>
        <w:tblW w:w="1447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60"/>
        <w:gridCol w:w="1800"/>
        <w:gridCol w:w="1440"/>
        <w:gridCol w:w="1440"/>
        <w:gridCol w:w="1440"/>
        <w:gridCol w:w="1440"/>
        <w:gridCol w:w="1440"/>
        <w:gridCol w:w="1800"/>
        <w:gridCol w:w="1512"/>
      </w:tblGrid>
      <w:tr w14:paraId="54B89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60" w:type="dxa"/>
            <w:shd w:val="clear" w:color="auto" w:fill="D9E2F3"/>
          </w:tcPr>
          <w:p w14:paraId="60ADB0A8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计划入组例数</w:t>
            </w:r>
            <w:r>
              <w:rPr>
                <w:rFonts w:ascii="宋体" w:hAnsi="宋体" w:eastAsia="宋体"/>
                <w:b/>
                <w:sz w:val="14"/>
              </w:rPr>
              <w:br w:type="textWrapping"/>
            </w:r>
            <w:r>
              <w:rPr>
                <w:rFonts w:ascii="宋体" w:hAnsi="宋体" w:eastAsia="宋体"/>
                <w:b/>
                <w:sz w:val="14"/>
              </w:rPr>
              <w:t>（全国／本中心）</w:t>
            </w:r>
          </w:p>
        </w:tc>
        <w:tc>
          <w:tcPr>
            <w:tcW w:w="1800" w:type="dxa"/>
            <w:shd w:val="clear" w:color="auto" w:fill="D9E2F3"/>
          </w:tcPr>
          <w:p w14:paraId="09ED3431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已签署知情同意</w:t>
            </w:r>
          </w:p>
        </w:tc>
        <w:tc>
          <w:tcPr>
            <w:tcW w:w="1440" w:type="dxa"/>
            <w:shd w:val="clear" w:color="auto" w:fill="D9E2F3"/>
          </w:tcPr>
          <w:p w14:paraId="725D4275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已筛选</w:t>
            </w:r>
          </w:p>
        </w:tc>
        <w:tc>
          <w:tcPr>
            <w:tcW w:w="1440" w:type="dxa"/>
            <w:shd w:val="clear" w:color="auto" w:fill="D9E2F3"/>
          </w:tcPr>
          <w:p w14:paraId="4993420C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筛选失败</w:t>
            </w:r>
          </w:p>
        </w:tc>
        <w:tc>
          <w:tcPr>
            <w:tcW w:w="1440" w:type="dxa"/>
            <w:shd w:val="clear" w:color="auto" w:fill="D9E2F3"/>
          </w:tcPr>
          <w:p w14:paraId="73903A2A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已入组</w:t>
            </w:r>
          </w:p>
        </w:tc>
        <w:tc>
          <w:tcPr>
            <w:tcW w:w="1440" w:type="dxa"/>
            <w:shd w:val="clear" w:color="auto" w:fill="D9E2F3"/>
          </w:tcPr>
          <w:p w14:paraId="08B5E109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在访视</w:t>
            </w:r>
          </w:p>
        </w:tc>
        <w:tc>
          <w:tcPr>
            <w:tcW w:w="1440" w:type="dxa"/>
            <w:shd w:val="clear" w:color="auto" w:fill="D9E2F3"/>
          </w:tcPr>
          <w:p w14:paraId="69242ED6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已完成</w:t>
            </w:r>
          </w:p>
        </w:tc>
        <w:tc>
          <w:tcPr>
            <w:tcW w:w="1800" w:type="dxa"/>
            <w:shd w:val="clear" w:color="auto" w:fill="D9E2F3"/>
          </w:tcPr>
          <w:p w14:paraId="17A4CC1D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脱落／退出</w:t>
            </w:r>
          </w:p>
        </w:tc>
        <w:tc>
          <w:tcPr>
            <w:tcW w:w="1512" w:type="dxa"/>
            <w:shd w:val="clear" w:color="auto" w:fill="D9E2F3"/>
          </w:tcPr>
          <w:p w14:paraId="32C19534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剔除</w:t>
            </w:r>
          </w:p>
        </w:tc>
      </w:tr>
      <w:tr w14:paraId="6E7C74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60" w:type="dxa"/>
          </w:tcPr>
          <w:p w14:paraId="26276901">
            <w:pPr>
              <w:spacing w:before="0" w:after="0" w:line="240" w:lineRule="auto"/>
              <w:jc w:val="center"/>
            </w:pPr>
          </w:p>
        </w:tc>
        <w:tc>
          <w:tcPr>
            <w:tcW w:w="1800" w:type="dxa"/>
          </w:tcPr>
          <w:p w14:paraId="614B15EC">
            <w:pPr>
              <w:spacing w:before="0" w:after="0" w:line="240" w:lineRule="auto"/>
              <w:jc w:val="center"/>
            </w:pPr>
          </w:p>
        </w:tc>
        <w:tc>
          <w:tcPr>
            <w:tcW w:w="1440" w:type="dxa"/>
          </w:tcPr>
          <w:p w14:paraId="4D223127">
            <w:pPr>
              <w:spacing w:before="0" w:after="0" w:line="240" w:lineRule="auto"/>
              <w:jc w:val="center"/>
            </w:pPr>
          </w:p>
        </w:tc>
        <w:tc>
          <w:tcPr>
            <w:tcW w:w="1440" w:type="dxa"/>
          </w:tcPr>
          <w:p w14:paraId="78D6F4F0">
            <w:pPr>
              <w:spacing w:before="0" w:after="0" w:line="240" w:lineRule="auto"/>
              <w:jc w:val="center"/>
            </w:pPr>
          </w:p>
        </w:tc>
        <w:tc>
          <w:tcPr>
            <w:tcW w:w="1440" w:type="dxa"/>
          </w:tcPr>
          <w:p w14:paraId="52A1B45B">
            <w:pPr>
              <w:spacing w:before="0" w:after="0" w:line="240" w:lineRule="auto"/>
              <w:jc w:val="center"/>
            </w:pPr>
          </w:p>
        </w:tc>
        <w:tc>
          <w:tcPr>
            <w:tcW w:w="1440" w:type="dxa"/>
          </w:tcPr>
          <w:p w14:paraId="45DA0711">
            <w:pPr>
              <w:spacing w:before="0" w:after="0" w:line="240" w:lineRule="auto"/>
              <w:jc w:val="center"/>
            </w:pPr>
          </w:p>
        </w:tc>
        <w:tc>
          <w:tcPr>
            <w:tcW w:w="1440" w:type="dxa"/>
          </w:tcPr>
          <w:p w14:paraId="4CAC0911">
            <w:pPr>
              <w:spacing w:before="0" w:after="0" w:line="240" w:lineRule="auto"/>
              <w:jc w:val="center"/>
            </w:pPr>
          </w:p>
        </w:tc>
        <w:tc>
          <w:tcPr>
            <w:tcW w:w="1800" w:type="dxa"/>
          </w:tcPr>
          <w:p w14:paraId="505B3E28">
            <w:pPr>
              <w:spacing w:before="0" w:after="0" w:line="240" w:lineRule="auto"/>
              <w:jc w:val="center"/>
            </w:pPr>
          </w:p>
        </w:tc>
        <w:tc>
          <w:tcPr>
            <w:tcW w:w="1512" w:type="dxa"/>
          </w:tcPr>
          <w:p w14:paraId="5428AAB1">
            <w:pPr>
              <w:spacing w:before="0" w:after="0" w:line="240" w:lineRule="auto"/>
              <w:jc w:val="center"/>
            </w:pPr>
          </w:p>
        </w:tc>
      </w:tr>
    </w:tbl>
    <w:p w14:paraId="13F5FEED">
      <w:pPr>
        <w:spacing w:before="0" w:after="20" w:line="240" w:lineRule="auto"/>
      </w:pPr>
      <w:r>
        <w:rPr>
          <w:rFonts w:ascii="宋体" w:hAnsi="宋体" w:eastAsia="宋体"/>
          <w:sz w:val="17"/>
        </w:rPr>
        <w:t>五、本中心发生的严重不良事件（SAE）　　累计例次：＿＿＿＿　其中死亡：＿＿＿＿　（无SAE的填“无”）</w:t>
      </w:r>
    </w:p>
    <w:tbl>
      <w:tblPr>
        <w:tblStyle w:val="9"/>
        <w:tblW w:w="142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6"/>
        <w:gridCol w:w="1440"/>
        <w:gridCol w:w="2880"/>
        <w:gridCol w:w="1224"/>
        <w:gridCol w:w="1368"/>
        <w:gridCol w:w="1368"/>
        <w:gridCol w:w="1440"/>
        <w:gridCol w:w="1440"/>
        <w:gridCol w:w="1224"/>
        <w:gridCol w:w="1296"/>
      </w:tblGrid>
      <w:tr w14:paraId="732D0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576" w:type="dxa"/>
            <w:shd w:val="clear" w:color="auto" w:fill="D9E2F3"/>
          </w:tcPr>
          <w:p w14:paraId="460CA6E4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序号</w:t>
            </w:r>
          </w:p>
        </w:tc>
        <w:tc>
          <w:tcPr>
            <w:tcW w:w="1440" w:type="dxa"/>
            <w:shd w:val="clear" w:color="auto" w:fill="D9E2F3"/>
          </w:tcPr>
          <w:p w14:paraId="4EC7FAD4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试验参与者编号</w:t>
            </w:r>
          </w:p>
        </w:tc>
        <w:tc>
          <w:tcPr>
            <w:tcW w:w="2880" w:type="dxa"/>
            <w:shd w:val="clear" w:color="auto" w:fill="D9E2F3"/>
          </w:tcPr>
          <w:p w14:paraId="1C7F3C51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SAE名称</w:t>
            </w:r>
          </w:p>
        </w:tc>
        <w:tc>
          <w:tcPr>
            <w:tcW w:w="1224" w:type="dxa"/>
            <w:shd w:val="clear" w:color="auto" w:fill="D9E2F3"/>
          </w:tcPr>
          <w:p w14:paraId="636E8871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发生日期</w:t>
            </w:r>
          </w:p>
        </w:tc>
        <w:tc>
          <w:tcPr>
            <w:tcW w:w="1368" w:type="dxa"/>
            <w:shd w:val="clear" w:color="auto" w:fill="D9E2F3"/>
          </w:tcPr>
          <w:p w14:paraId="7C6F0907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研究者获知日期</w:t>
            </w:r>
          </w:p>
        </w:tc>
        <w:tc>
          <w:tcPr>
            <w:tcW w:w="1368" w:type="dxa"/>
            <w:shd w:val="clear" w:color="auto" w:fill="D9E2F3"/>
          </w:tcPr>
          <w:p w14:paraId="10B54D7F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首次报告日期</w:t>
            </w:r>
          </w:p>
        </w:tc>
        <w:tc>
          <w:tcPr>
            <w:tcW w:w="1440" w:type="dxa"/>
            <w:shd w:val="clear" w:color="auto" w:fill="D9E2F3"/>
          </w:tcPr>
          <w:p w14:paraId="10E46828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严重性标准</w:t>
            </w:r>
          </w:p>
        </w:tc>
        <w:tc>
          <w:tcPr>
            <w:tcW w:w="1440" w:type="dxa"/>
            <w:shd w:val="clear" w:color="auto" w:fill="D9E2F3"/>
          </w:tcPr>
          <w:p w14:paraId="200EA33C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与试验药物的关系</w:t>
            </w:r>
          </w:p>
        </w:tc>
        <w:tc>
          <w:tcPr>
            <w:tcW w:w="1224" w:type="dxa"/>
            <w:shd w:val="clear" w:color="auto" w:fill="D9E2F3"/>
          </w:tcPr>
          <w:p w14:paraId="3E818329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转归</w:t>
            </w:r>
          </w:p>
        </w:tc>
        <w:tc>
          <w:tcPr>
            <w:tcW w:w="1296" w:type="dxa"/>
            <w:shd w:val="clear" w:color="auto" w:fill="D9E2F3"/>
          </w:tcPr>
          <w:p w14:paraId="1229F2E8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已报伦理与申办者</w:t>
            </w:r>
          </w:p>
        </w:tc>
      </w:tr>
      <w:tr w14:paraId="11C31C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6" w:type="dxa"/>
          </w:tcPr>
          <w:p w14:paraId="19E86953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14"/>
              </w:rPr>
              <w:t>1</w:t>
            </w:r>
          </w:p>
        </w:tc>
        <w:tc>
          <w:tcPr>
            <w:tcW w:w="1440" w:type="dxa"/>
          </w:tcPr>
          <w:p w14:paraId="671CE5FB">
            <w:pPr>
              <w:spacing w:before="0" w:after="0" w:line="240" w:lineRule="auto"/>
            </w:pPr>
          </w:p>
        </w:tc>
        <w:tc>
          <w:tcPr>
            <w:tcW w:w="2880" w:type="dxa"/>
          </w:tcPr>
          <w:p w14:paraId="63E4CEA6">
            <w:pPr>
              <w:spacing w:before="0" w:after="0" w:line="240" w:lineRule="auto"/>
            </w:pPr>
          </w:p>
        </w:tc>
        <w:tc>
          <w:tcPr>
            <w:tcW w:w="1224" w:type="dxa"/>
          </w:tcPr>
          <w:p w14:paraId="00D6B0A3">
            <w:pPr>
              <w:spacing w:before="0" w:after="0" w:line="240" w:lineRule="auto"/>
            </w:pPr>
          </w:p>
        </w:tc>
        <w:tc>
          <w:tcPr>
            <w:tcW w:w="1368" w:type="dxa"/>
          </w:tcPr>
          <w:p w14:paraId="1CF307F8">
            <w:pPr>
              <w:spacing w:before="0" w:after="0" w:line="240" w:lineRule="auto"/>
            </w:pPr>
          </w:p>
        </w:tc>
        <w:tc>
          <w:tcPr>
            <w:tcW w:w="1368" w:type="dxa"/>
          </w:tcPr>
          <w:p w14:paraId="513A19C1">
            <w:pPr>
              <w:spacing w:before="0" w:after="0" w:line="240" w:lineRule="auto"/>
            </w:pPr>
          </w:p>
        </w:tc>
        <w:tc>
          <w:tcPr>
            <w:tcW w:w="1440" w:type="dxa"/>
          </w:tcPr>
          <w:p w14:paraId="7D9F0E91">
            <w:pPr>
              <w:spacing w:before="0" w:after="0" w:line="240" w:lineRule="auto"/>
            </w:pPr>
          </w:p>
        </w:tc>
        <w:tc>
          <w:tcPr>
            <w:tcW w:w="1440" w:type="dxa"/>
          </w:tcPr>
          <w:p w14:paraId="0B4DC3F8">
            <w:pPr>
              <w:spacing w:before="0" w:after="0" w:line="240" w:lineRule="auto"/>
            </w:pPr>
          </w:p>
        </w:tc>
        <w:tc>
          <w:tcPr>
            <w:tcW w:w="1224" w:type="dxa"/>
          </w:tcPr>
          <w:p w14:paraId="53C76F11">
            <w:pPr>
              <w:spacing w:before="0" w:after="0" w:line="240" w:lineRule="auto"/>
            </w:pPr>
          </w:p>
        </w:tc>
        <w:tc>
          <w:tcPr>
            <w:tcW w:w="1296" w:type="dxa"/>
          </w:tcPr>
          <w:p w14:paraId="53D16A81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14"/>
              </w:rPr>
              <w:t>□是 □否</w:t>
            </w:r>
          </w:p>
        </w:tc>
      </w:tr>
    </w:tbl>
    <w:p w14:paraId="21C2AE85">
      <w:pPr>
        <w:spacing w:before="0" w:after="20" w:line="240" w:lineRule="auto"/>
      </w:pPr>
      <w:r>
        <w:rPr>
          <w:rFonts w:ascii="宋体" w:hAnsi="宋体" w:eastAsia="宋体"/>
          <w:sz w:val="17"/>
        </w:rPr>
        <w:t>六、本中心收到的可疑且非预期严重不良反应（SUSAR）</w:t>
      </w:r>
    </w:p>
    <w:tbl>
      <w:tblPr>
        <w:tblStyle w:val="9"/>
        <w:tblW w:w="142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96"/>
        <w:gridCol w:w="5616"/>
        <w:gridCol w:w="2808"/>
        <w:gridCol w:w="2736"/>
      </w:tblGrid>
      <w:tr w14:paraId="09865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096" w:type="dxa"/>
            <w:shd w:val="clear" w:color="auto" w:fill="F2F2F2"/>
          </w:tcPr>
          <w:p w14:paraId="05FDDEDE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本中心累计收到SUSAR份数：</w:t>
            </w:r>
          </w:p>
        </w:tc>
        <w:tc>
          <w:tcPr>
            <w:tcW w:w="5616" w:type="dxa"/>
          </w:tcPr>
          <w:p w14:paraId="285E51D2">
            <w:pPr>
              <w:spacing w:before="0" w:after="0" w:line="240" w:lineRule="auto"/>
            </w:pPr>
          </w:p>
        </w:tc>
        <w:tc>
          <w:tcPr>
            <w:tcW w:w="2808" w:type="dxa"/>
            <w:shd w:val="clear" w:color="auto" w:fill="F2F2F2"/>
          </w:tcPr>
          <w:p w14:paraId="3C1DA9DD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最近一次收到的日期：</w:t>
            </w:r>
          </w:p>
        </w:tc>
        <w:tc>
          <w:tcPr>
            <w:tcW w:w="2736" w:type="dxa"/>
          </w:tcPr>
          <w:p w14:paraId="2DC57033">
            <w:pPr>
              <w:spacing w:before="0" w:after="0" w:line="240" w:lineRule="auto"/>
            </w:pPr>
          </w:p>
        </w:tc>
      </w:tr>
      <w:tr w14:paraId="6A2CB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096" w:type="dxa"/>
            <w:shd w:val="clear" w:color="auto" w:fill="F2F2F2"/>
          </w:tcPr>
          <w:p w14:paraId="3E1ABD25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主要研究者签阅情况：</w:t>
            </w:r>
          </w:p>
        </w:tc>
        <w:tc>
          <w:tcPr>
            <w:tcW w:w="5616" w:type="dxa"/>
          </w:tcPr>
          <w:p w14:paraId="4703D3EE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□已全部签阅 □部分签阅 □未签阅；是否需调整治疗：□否 □是</w:t>
            </w:r>
          </w:p>
        </w:tc>
        <w:tc>
          <w:tcPr>
            <w:tcW w:w="2808" w:type="dxa"/>
            <w:shd w:val="clear" w:color="auto" w:fill="F2F2F2"/>
          </w:tcPr>
          <w:p w14:paraId="4A14FFE8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申办者向伦理委员会报告：</w:t>
            </w:r>
          </w:p>
        </w:tc>
        <w:tc>
          <w:tcPr>
            <w:tcW w:w="2736" w:type="dxa"/>
          </w:tcPr>
          <w:p w14:paraId="14389702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□已按规定报告 □不适用</w:t>
            </w:r>
          </w:p>
        </w:tc>
      </w:tr>
    </w:tbl>
    <w:p w14:paraId="444BA900">
      <w:pPr>
        <w:spacing w:before="0" w:after="20" w:line="240" w:lineRule="auto"/>
      </w:pPr>
      <w:r>
        <w:rPr>
          <w:rFonts w:ascii="宋体" w:hAnsi="宋体" w:eastAsia="宋体"/>
          <w:sz w:val="17"/>
        </w:rPr>
        <w:t>七、本中心方案违背／偏离情况　　累计例次：＿＿＿＿　其中重要偏离：＿＿＿＿　（无偏离的填“无”）</w:t>
      </w:r>
    </w:p>
    <w:tbl>
      <w:tblPr>
        <w:tblStyle w:val="9"/>
        <w:tblW w:w="1454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6"/>
        <w:gridCol w:w="1440"/>
        <w:gridCol w:w="1224"/>
        <w:gridCol w:w="1224"/>
        <w:gridCol w:w="3311"/>
        <w:gridCol w:w="1080"/>
        <w:gridCol w:w="1944"/>
        <w:gridCol w:w="2232"/>
        <w:gridCol w:w="1512"/>
      </w:tblGrid>
      <w:tr w14:paraId="330373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576" w:type="dxa"/>
            <w:shd w:val="clear" w:color="auto" w:fill="D9E2F3"/>
          </w:tcPr>
          <w:p w14:paraId="0F060B13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序号</w:t>
            </w:r>
          </w:p>
        </w:tc>
        <w:tc>
          <w:tcPr>
            <w:tcW w:w="1440" w:type="dxa"/>
            <w:shd w:val="clear" w:color="auto" w:fill="D9E2F3"/>
          </w:tcPr>
          <w:p w14:paraId="16BDACDA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试验参与者编号</w:t>
            </w:r>
          </w:p>
        </w:tc>
        <w:tc>
          <w:tcPr>
            <w:tcW w:w="1224" w:type="dxa"/>
            <w:shd w:val="clear" w:color="auto" w:fill="D9E2F3"/>
          </w:tcPr>
          <w:p w14:paraId="00054BBD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发生日期</w:t>
            </w:r>
          </w:p>
        </w:tc>
        <w:tc>
          <w:tcPr>
            <w:tcW w:w="1224" w:type="dxa"/>
            <w:shd w:val="clear" w:color="auto" w:fill="D9E2F3"/>
          </w:tcPr>
          <w:p w14:paraId="527902F9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发现日期</w:t>
            </w:r>
          </w:p>
        </w:tc>
        <w:tc>
          <w:tcPr>
            <w:tcW w:w="3312" w:type="dxa"/>
            <w:shd w:val="clear" w:color="auto" w:fill="D9E2F3"/>
          </w:tcPr>
          <w:p w14:paraId="7E902E68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偏离内容</w:t>
            </w:r>
          </w:p>
        </w:tc>
        <w:tc>
          <w:tcPr>
            <w:tcW w:w="1080" w:type="dxa"/>
            <w:shd w:val="clear" w:color="auto" w:fill="D9E2F3"/>
          </w:tcPr>
          <w:p w14:paraId="6AD6659A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判定</w:t>
            </w:r>
          </w:p>
        </w:tc>
        <w:tc>
          <w:tcPr>
            <w:tcW w:w="1944" w:type="dxa"/>
            <w:shd w:val="clear" w:color="auto" w:fill="D9E2F3"/>
          </w:tcPr>
          <w:p w14:paraId="6ED06A55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原因</w:t>
            </w:r>
          </w:p>
        </w:tc>
        <w:tc>
          <w:tcPr>
            <w:tcW w:w="2232" w:type="dxa"/>
            <w:shd w:val="clear" w:color="auto" w:fill="D9E2F3"/>
          </w:tcPr>
          <w:p w14:paraId="051CF0CD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已采取的纠正与预防措施</w:t>
            </w:r>
          </w:p>
        </w:tc>
        <w:tc>
          <w:tcPr>
            <w:tcW w:w="1512" w:type="dxa"/>
            <w:shd w:val="clear" w:color="auto" w:fill="D9E2F3"/>
          </w:tcPr>
          <w:p w14:paraId="65D5DF6C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已报伦理委员会</w:t>
            </w:r>
          </w:p>
        </w:tc>
      </w:tr>
      <w:tr w14:paraId="02E95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76" w:type="dxa"/>
          </w:tcPr>
          <w:p w14:paraId="4AE21FBB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14"/>
              </w:rPr>
              <w:t>1</w:t>
            </w:r>
          </w:p>
        </w:tc>
        <w:tc>
          <w:tcPr>
            <w:tcW w:w="1440" w:type="dxa"/>
          </w:tcPr>
          <w:p w14:paraId="1786E64E">
            <w:pPr>
              <w:spacing w:before="0" w:after="0" w:line="240" w:lineRule="auto"/>
            </w:pPr>
          </w:p>
        </w:tc>
        <w:tc>
          <w:tcPr>
            <w:tcW w:w="1224" w:type="dxa"/>
          </w:tcPr>
          <w:p w14:paraId="173B9286">
            <w:pPr>
              <w:spacing w:before="0" w:after="0" w:line="240" w:lineRule="auto"/>
            </w:pPr>
          </w:p>
        </w:tc>
        <w:tc>
          <w:tcPr>
            <w:tcW w:w="1224" w:type="dxa"/>
          </w:tcPr>
          <w:p w14:paraId="75E67EC2">
            <w:pPr>
              <w:spacing w:before="0" w:after="0" w:line="240" w:lineRule="auto"/>
            </w:pPr>
          </w:p>
        </w:tc>
        <w:tc>
          <w:tcPr>
            <w:tcW w:w="3312" w:type="dxa"/>
          </w:tcPr>
          <w:p w14:paraId="02BF0FAE">
            <w:pPr>
              <w:spacing w:before="0" w:after="0" w:line="240" w:lineRule="auto"/>
            </w:pPr>
          </w:p>
        </w:tc>
        <w:tc>
          <w:tcPr>
            <w:tcW w:w="1080" w:type="dxa"/>
          </w:tcPr>
          <w:p w14:paraId="6F8B8F6E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14"/>
              </w:rPr>
              <w:t>□重要</w:t>
            </w:r>
            <w:r>
              <w:rPr>
                <w:rFonts w:ascii="宋体" w:hAnsi="宋体" w:eastAsia="宋体"/>
                <w:b w:val="0"/>
                <w:sz w:val="14"/>
              </w:rPr>
              <w:br w:type="textWrapping"/>
            </w:r>
            <w:r>
              <w:rPr>
                <w:rFonts w:ascii="宋体" w:hAnsi="宋体" w:eastAsia="宋体"/>
                <w:b w:val="0"/>
                <w:sz w:val="14"/>
              </w:rPr>
              <w:t>□一般</w:t>
            </w:r>
          </w:p>
        </w:tc>
        <w:tc>
          <w:tcPr>
            <w:tcW w:w="1944" w:type="dxa"/>
          </w:tcPr>
          <w:p w14:paraId="4D47FDF7">
            <w:pPr>
              <w:spacing w:before="0" w:after="0" w:line="240" w:lineRule="auto"/>
            </w:pPr>
          </w:p>
        </w:tc>
        <w:tc>
          <w:tcPr>
            <w:tcW w:w="2232" w:type="dxa"/>
          </w:tcPr>
          <w:p w14:paraId="269B6834">
            <w:pPr>
              <w:spacing w:before="0" w:after="0" w:line="240" w:lineRule="auto"/>
            </w:pPr>
          </w:p>
        </w:tc>
        <w:tc>
          <w:tcPr>
            <w:tcW w:w="1512" w:type="dxa"/>
          </w:tcPr>
          <w:p w14:paraId="0A833EF8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14"/>
              </w:rPr>
              <w:t>□是 □否</w:t>
            </w:r>
          </w:p>
        </w:tc>
      </w:tr>
    </w:tbl>
    <w:p w14:paraId="5C1FBFC3">
      <w:pPr>
        <w:spacing w:before="0" w:after="20" w:line="240" w:lineRule="auto"/>
      </w:pPr>
      <w:r>
        <w:rPr>
          <w:rFonts w:ascii="宋体" w:hAnsi="宋体" w:eastAsia="宋体"/>
          <w:sz w:val="17"/>
        </w:rPr>
        <w:t>八、监查、稽查与监管检查情况</w:t>
      </w:r>
    </w:p>
    <w:tbl>
      <w:tblPr>
        <w:tblStyle w:val="9"/>
        <w:tblW w:w="142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520"/>
        <w:gridCol w:w="6623"/>
        <w:gridCol w:w="2592"/>
        <w:gridCol w:w="2520"/>
      </w:tblGrid>
      <w:tr w14:paraId="2BE8D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20" w:type="dxa"/>
            <w:shd w:val="clear" w:color="auto" w:fill="D9E2F3"/>
          </w:tcPr>
          <w:p w14:paraId="6EA0B5D9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类型</w:t>
            </w:r>
          </w:p>
        </w:tc>
        <w:tc>
          <w:tcPr>
            <w:tcW w:w="6624" w:type="dxa"/>
            <w:shd w:val="clear" w:color="auto" w:fill="D9E2F3"/>
          </w:tcPr>
          <w:p w14:paraId="6C6B975B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是否开展／接受</w:t>
            </w:r>
          </w:p>
        </w:tc>
        <w:tc>
          <w:tcPr>
            <w:tcW w:w="2592" w:type="dxa"/>
            <w:shd w:val="clear" w:color="auto" w:fill="D9E2F3"/>
          </w:tcPr>
          <w:p w14:paraId="60285D67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报告或者证明是否已提供</w:t>
            </w:r>
          </w:p>
        </w:tc>
        <w:tc>
          <w:tcPr>
            <w:tcW w:w="2520" w:type="dxa"/>
            <w:shd w:val="clear" w:color="auto" w:fill="D9E2F3"/>
          </w:tcPr>
          <w:p w14:paraId="60CF440C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/>
                <w:sz w:val="14"/>
              </w:rPr>
              <w:t>发现的问题是否已整改</w:t>
            </w:r>
          </w:p>
        </w:tc>
      </w:tr>
      <w:tr w14:paraId="636C9D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20" w:type="dxa"/>
            <w:shd w:val="clear" w:color="auto" w:fill="F2F2F2"/>
          </w:tcPr>
          <w:p w14:paraId="5874C6F1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申办者监查</w:t>
            </w:r>
          </w:p>
        </w:tc>
        <w:tc>
          <w:tcPr>
            <w:tcW w:w="6624" w:type="dxa"/>
          </w:tcPr>
          <w:p w14:paraId="4CF1F0C9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□是（累计　　次，最近一次：　　年　　月　　日）□否；监查计划：□已提供 □未提供</w:t>
            </w:r>
          </w:p>
        </w:tc>
        <w:tc>
          <w:tcPr>
            <w:tcW w:w="2592" w:type="dxa"/>
          </w:tcPr>
          <w:p w14:paraId="75875239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14"/>
              </w:rPr>
              <w:t>□是 □否 □不适用</w:t>
            </w:r>
          </w:p>
        </w:tc>
        <w:tc>
          <w:tcPr>
            <w:tcW w:w="2520" w:type="dxa"/>
          </w:tcPr>
          <w:p w14:paraId="4673980B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14"/>
              </w:rPr>
              <w:t>□无问题 □已整改 □整改中</w:t>
            </w:r>
          </w:p>
        </w:tc>
      </w:tr>
      <w:tr w14:paraId="05750F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20" w:type="dxa"/>
            <w:shd w:val="clear" w:color="auto" w:fill="F2F2F2"/>
          </w:tcPr>
          <w:p w14:paraId="29B8B0E2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申办者稽查</w:t>
            </w:r>
          </w:p>
        </w:tc>
        <w:tc>
          <w:tcPr>
            <w:tcW w:w="6624" w:type="dxa"/>
          </w:tcPr>
          <w:p w14:paraId="2AC5E44D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□否 □是（日期：　　年　　月　　日）</w:t>
            </w:r>
          </w:p>
        </w:tc>
        <w:tc>
          <w:tcPr>
            <w:tcW w:w="2592" w:type="dxa"/>
          </w:tcPr>
          <w:p w14:paraId="435C9782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14"/>
              </w:rPr>
              <w:t>□是 □否 □不适用</w:t>
            </w:r>
          </w:p>
        </w:tc>
        <w:tc>
          <w:tcPr>
            <w:tcW w:w="2520" w:type="dxa"/>
          </w:tcPr>
          <w:p w14:paraId="475D5048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14"/>
              </w:rPr>
              <w:t>□无问题 □已整改 □整改中</w:t>
            </w:r>
          </w:p>
        </w:tc>
      </w:tr>
      <w:tr w14:paraId="70DDD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520" w:type="dxa"/>
            <w:shd w:val="clear" w:color="auto" w:fill="F2F2F2"/>
          </w:tcPr>
          <w:p w14:paraId="75756361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药品监督管理部门检查</w:t>
            </w:r>
          </w:p>
        </w:tc>
        <w:tc>
          <w:tcPr>
            <w:tcW w:w="6624" w:type="dxa"/>
          </w:tcPr>
          <w:p w14:paraId="0103B1AC">
            <w:pPr>
              <w:spacing w:before="0" w:after="0" w:line="240" w:lineRule="auto"/>
            </w:pPr>
            <w:r>
              <w:rPr>
                <w:rFonts w:ascii="宋体" w:hAnsi="宋体" w:eastAsia="宋体"/>
                <w:b w:val="0"/>
                <w:sz w:val="14"/>
              </w:rPr>
              <w:t>□否 □是（日期：　　年　　月　　日）</w:t>
            </w:r>
          </w:p>
        </w:tc>
        <w:tc>
          <w:tcPr>
            <w:tcW w:w="2592" w:type="dxa"/>
          </w:tcPr>
          <w:p w14:paraId="54FFEBE1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14"/>
              </w:rPr>
              <w:t>□是 □否 □不适用</w:t>
            </w:r>
          </w:p>
        </w:tc>
        <w:tc>
          <w:tcPr>
            <w:tcW w:w="2520" w:type="dxa"/>
          </w:tcPr>
          <w:p w14:paraId="095147CE">
            <w:pPr>
              <w:spacing w:before="0" w:after="0" w:line="240" w:lineRule="auto"/>
              <w:jc w:val="center"/>
            </w:pPr>
            <w:r>
              <w:rPr>
                <w:rFonts w:ascii="宋体" w:hAnsi="宋体" w:eastAsia="宋体"/>
                <w:b w:val="0"/>
                <w:sz w:val="14"/>
              </w:rPr>
              <w:t>□无问题 □已整改 □整改中</w:t>
            </w:r>
          </w:p>
        </w:tc>
      </w:tr>
    </w:tbl>
    <w:p w14:paraId="5DD530CC">
      <w:pPr>
        <w:spacing w:before="0" w:after="20" w:line="240" w:lineRule="auto"/>
      </w:pPr>
      <w:r>
        <w:rPr>
          <w:rFonts w:ascii="宋体" w:hAnsi="宋体" w:eastAsia="宋体"/>
          <w:sz w:val="17"/>
        </w:rPr>
        <w:t>九、其他需要说明的情况（如更换主要研究者、生物样本异常、计算机化系统或者流程变更、涉及投诉纠纷、项目暂停或者提前终止等）</w:t>
      </w:r>
    </w:p>
    <w:tbl>
      <w:tblPr>
        <w:tblStyle w:val="9"/>
        <w:tblW w:w="142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888"/>
        <w:gridCol w:w="3240"/>
        <w:gridCol w:w="3888"/>
        <w:gridCol w:w="3240"/>
      </w:tblGrid>
      <w:tr w14:paraId="67D5C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</w:trPr>
        <w:tc>
          <w:tcPr>
            <w:tcW w:w="14256" w:type="dxa"/>
            <w:gridSpan w:val="4"/>
          </w:tcPr>
          <w:p w14:paraId="50C8E167">
            <w:pPr>
              <w:spacing w:before="0" w:after="0" w:line="240" w:lineRule="auto"/>
            </w:pPr>
          </w:p>
        </w:tc>
      </w:tr>
      <w:tr w14:paraId="622F5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8" w:type="dxa"/>
            <w:shd w:val="clear" w:color="auto" w:fill="F2F2F2"/>
          </w:tcPr>
          <w:p w14:paraId="00E167D4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填表人（申办者／监查员）签字：</w:t>
            </w:r>
          </w:p>
        </w:tc>
        <w:tc>
          <w:tcPr>
            <w:tcW w:w="3240" w:type="dxa"/>
          </w:tcPr>
          <w:p w14:paraId="197D792E">
            <w:pPr>
              <w:spacing w:before="0" w:after="0" w:line="240" w:lineRule="auto"/>
            </w:pPr>
          </w:p>
        </w:tc>
        <w:tc>
          <w:tcPr>
            <w:tcW w:w="3888" w:type="dxa"/>
            <w:shd w:val="clear" w:color="auto" w:fill="F2F2F2"/>
          </w:tcPr>
          <w:p w14:paraId="45A07199">
            <w:pPr>
              <w:spacing w:before="0" w:after="0" w:line="240" w:lineRule="auto"/>
            </w:pPr>
            <w:r>
              <w:rPr>
                <w:rFonts w:ascii="宋体" w:hAnsi="宋体" w:eastAsia="宋体"/>
                <w:b/>
                <w:sz w:val="14"/>
              </w:rPr>
              <w:t>填表日期：</w:t>
            </w:r>
          </w:p>
        </w:tc>
        <w:tc>
          <w:tcPr>
            <w:tcW w:w="3240" w:type="dxa"/>
          </w:tcPr>
          <w:p w14:paraId="13D9E324">
            <w:pPr>
              <w:spacing w:before="0" w:after="0" w:line="240" w:lineRule="auto"/>
            </w:pPr>
          </w:p>
        </w:tc>
      </w:tr>
    </w:tbl>
    <w:p w14:paraId="3E94C9B9">
      <w:pPr>
        <w:spacing w:line="240" w:lineRule="auto"/>
      </w:pPr>
      <w:bookmarkStart w:id="0" w:name="_GoBack"/>
      <w:bookmarkEnd w:id="0"/>
    </w:p>
    <w:sectPr>
      <w:headerReference r:id="rId3" w:type="default"/>
      <w:pgSz w:w="16838" w:h="11906" w:orient="landscape"/>
      <w:pgMar w:top="1008" w:right="1008" w:bottom="1008" w:left="100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ree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Noto Serif CJK SC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;SimSun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Noto Sans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;楷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黑体;SimHei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324B4B">
    <w:pPr>
      <w:pStyle w:val="7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autoHyphenation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0ZmI4YjUwOGE2NjYyNWU0NzM2YzczYjA0YjY5NzAifQ=="/>
  </w:docVars>
  <w:rsids>
    <w:rsidRoot w:val="00000000"/>
    <w:rsid w:val="07153E89"/>
    <w:rsid w:val="0BF61AE7"/>
    <w:rsid w:val="1D927B8A"/>
    <w:rsid w:val="21BC3427"/>
    <w:rsid w:val="234731C4"/>
    <w:rsid w:val="27194E78"/>
    <w:rsid w:val="437751D8"/>
    <w:rsid w:val="48B06F92"/>
    <w:rsid w:val="65556AA0"/>
    <w:rsid w:val="6787315C"/>
    <w:rsid w:val="6B951654"/>
    <w:rsid w:val="6FA50AB7"/>
    <w:rsid w:val="7949386A"/>
    <w:rsid w:val="7A0643B5"/>
    <w:rsid w:val="7A2054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Noto Serif CJK SC" w:cs="Free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qFormat/>
    <w:uiPriority w:val="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5">
    <w:name w:val="Body Text"/>
    <w:basedOn w:val="1"/>
    <w:qFormat/>
    <w:uiPriority w:val="0"/>
    <w:pPr>
      <w:spacing w:before="0" w:after="140" w:line="276" w:lineRule="auto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"/>
    <w:basedOn w:val="5"/>
    <w:qFormat/>
    <w:uiPriority w:val="0"/>
    <w:rPr>
      <w:rFonts w:cs="FreeSans"/>
    </w:rPr>
  </w:style>
  <w:style w:type="character" w:styleId="11">
    <w:name w:val="Strong"/>
    <w:qFormat/>
    <w:uiPriority w:val="0"/>
    <w:rPr>
      <w:b/>
      <w:bCs/>
    </w:rPr>
  </w:style>
  <w:style w:type="character" w:styleId="12">
    <w:name w:val="page number"/>
    <w:qFormat/>
    <w:uiPriority w:val="0"/>
  </w:style>
  <w:style w:type="character" w:customStyle="1" w:styleId="13">
    <w:name w:val="WW8Num1z0"/>
    <w:qFormat/>
    <w:uiPriority w:val="0"/>
  </w:style>
  <w:style w:type="character" w:customStyle="1" w:styleId="14">
    <w:name w:val="WW8Num3z0"/>
    <w:qFormat/>
    <w:uiPriority w:val="0"/>
  </w:style>
  <w:style w:type="character" w:customStyle="1" w:styleId="15">
    <w:name w:val="WW8Num4z0"/>
    <w:qFormat/>
    <w:uiPriority w:val="0"/>
    <w:rPr>
      <w:rFonts w:ascii="Symbol" w:hAnsi="Symbol" w:cs="Symbol"/>
      <w:sz w:val="20"/>
    </w:rPr>
  </w:style>
  <w:style w:type="character" w:customStyle="1" w:styleId="16">
    <w:name w:val="WW8Num4z1"/>
    <w:qFormat/>
    <w:uiPriority w:val="0"/>
    <w:rPr>
      <w:rFonts w:ascii="Courier New" w:hAnsi="Courier New" w:cs="Courier New"/>
      <w:sz w:val="20"/>
    </w:rPr>
  </w:style>
  <w:style w:type="character" w:customStyle="1" w:styleId="17">
    <w:name w:val="WW8Num4z2"/>
    <w:qFormat/>
    <w:uiPriority w:val="0"/>
    <w:rPr>
      <w:rFonts w:ascii="Wingdings" w:hAnsi="Wingdings" w:cs="Wingdings"/>
      <w:sz w:val="20"/>
    </w:rPr>
  </w:style>
  <w:style w:type="character" w:customStyle="1" w:styleId="18">
    <w:name w:val="默认段落字体1"/>
    <w:qFormat/>
    <w:uiPriority w:val="0"/>
  </w:style>
  <w:style w:type="character" w:customStyle="1" w:styleId="19">
    <w:name w:val="批注框文本 字符"/>
    <w:qFormat/>
    <w:uiPriority w:val="0"/>
    <w:rPr>
      <w:kern w:val="2"/>
      <w:sz w:val="18"/>
      <w:szCs w:val="18"/>
    </w:rPr>
  </w:style>
  <w:style w:type="character" w:customStyle="1" w:styleId="20">
    <w:name w:val="页脚 字符"/>
    <w:qFormat/>
    <w:uiPriority w:val="0"/>
    <w:rPr>
      <w:kern w:val="2"/>
      <w:sz w:val="18"/>
      <w:szCs w:val="18"/>
    </w:rPr>
  </w:style>
  <w:style w:type="character" w:customStyle="1" w:styleId="21">
    <w:name w:val="页眉 字符"/>
    <w:qFormat/>
    <w:uiPriority w:val="0"/>
    <w:rPr>
      <w:kern w:val="2"/>
      <w:sz w:val="18"/>
      <w:szCs w:val="18"/>
    </w:rPr>
  </w:style>
  <w:style w:type="paragraph" w:customStyle="1" w:styleId="22">
    <w:name w:val="Heading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customStyle="1" w:styleId="23">
    <w:name w:val="Index"/>
    <w:basedOn w:val="1"/>
    <w:qFormat/>
    <w:uiPriority w:val="0"/>
    <w:pPr>
      <w:suppressLineNumbers/>
    </w:pPr>
    <w:rPr>
      <w:rFonts w:cs="FreeSans"/>
    </w:rPr>
  </w:style>
  <w:style w:type="paragraph" w:customStyle="1" w:styleId="24">
    <w:name w:val="日期1"/>
    <w:basedOn w:val="1"/>
    <w:next w:val="1"/>
    <w:qFormat/>
    <w:uiPriority w:val="0"/>
    <w:rPr>
      <w:rFonts w:eastAsia="楷体_GB2312;楷体"/>
      <w:kern w:val="0"/>
      <w:sz w:val="24"/>
      <w:szCs w:val="20"/>
    </w:rPr>
  </w:style>
  <w:style w:type="paragraph" w:customStyle="1" w:styleId="25">
    <w:name w:val="批注框文本1"/>
    <w:basedOn w:val="1"/>
    <w:qFormat/>
    <w:uiPriority w:val="0"/>
    <w:rPr>
      <w:sz w:val="18"/>
      <w:szCs w:val="18"/>
    </w:rPr>
  </w:style>
  <w:style w:type="paragraph" w:customStyle="1" w:styleId="26">
    <w:name w:val="Header and Footer"/>
    <w:basedOn w:val="1"/>
    <w:qFormat/>
    <w:uiPriority w:val="0"/>
    <w:pPr>
      <w:suppressLineNumbers/>
      <w:tabs>
        <w:tab w:val="center" w:pos="4819"/>
        <w:tab w:val="right" w:pos="9638"/>
      </w:tabs>
    </w:pPr>
  </w:style>
  <w:style w:type="paragraph" w:customStyle="1" w:styleId="27">
    <w:name w:val="列出段落"/>
    <w:basedOn w:val="1"/>
    <w:qFormat/>
    <w:uiPriority w:val="0"/>
    <w:pPr>
      <w:ind w:left="0" w:right="0" w:firstLine="420"/>
    </w:pPr>
    <w:rPr>
      <w:rFonts w:ascii="Calibri" w:hAnsi="Calibri" w:cs="Calibri"/>
      <w:szCs w:val="22"/>
    </w:rPr>
  </w:style>
  <w:style w:type="paragraph" w:customStyle="1" w:styleId="28">
    <w:name w:val="ds-markdown-paragraph"/>
    <w:basedOn w:val="1"/>
    <w:qFormat/>
    <w:uiPriority w:val="0"/>
    <w:pPr>
      <w:widowControl/>
      <w:spacing w:before="280" w:after="280"/>
      <w:jc w:val="left"/>
    </w:pPr>
    <w:rPr>
      <w:rFonts w:ascii="宋体;SimSun" w:hAnsi="宋体;SimSun" w:cs="宋体;SimSun"/>
      <w:kern w:val="0"/>
      <w:sz w:val="24"/>
    </w:rPr>
  </w:style>
  <w:style w:type="paragraph" w:customStyle="1" w:styleId="29">
    <w:name w:val="Frame Contents"/>
    <w:basedOn w:val="1"/>
    <w:qFormat/>
    <w:uiPriority w:val="0"/>
  </w:style>
  <w:style w:type="paragraph" w:customStyle="1" w:styleId="30">
    <w:name w:val="Table Contents"/>
    <w:basedOn w:val="1"/>
    <w:qFormat/>
    <w:uiPriority w:val="0"/>
    <w:pPr>
      <w:widowControl w:val="0"/>
      <w:suppressLineNumbers/>
    </w:pPr>
  </w:style>
  <w:style w:type="paragraph" w:customStyle="1" w:styleId="31">
    <w:name w:val="Table Heading"/>
    <w:basedOn w:val="30"/>
    <w:qFormat/>
    <w:uiPriority w:val="0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10600</Words>
  <Characters>11086</Characters>
  <TotalTime>56</TotalTime>
  <ScaleCrop>false</ScaleCrop>
  <LinksUpToDate>false</LinksUpToDate>
  <CharactersWithSpaces>11306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2026-08-27T02:52:00Z</dcterms:created>
  <dc:creator>pumchadmin</dc:creator>
  <cp:lastModifiedBy>houxucan</cp:lastModifiedBy>
  <dcterms:modified xsi:type="dcterms:W3CDTF">2026-09-01T08:20:09Z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9CDDB8D8D2AC4AF8B8EA22B5133FCF65_13</vt:lpwstr>
  </property>
  <property fmtid="{D5CDD505-2E9C-101B-9397-08002B2CF9AE}" pid="3" name="KSOProductBuildVer">
    <vt:lpwstr>2052-12.1.0.28505</vt:lpwstr>
  </property>
  <property fmtid="{D5CDD505-2E9C-101B-9397-08002B2CF9AE}" pid="4" name="KSOTemplateDocerSaveRecord">
    <vt:lpwstr>eyJoZGlkIjoiZDMzNDUwODMzZDlhM2EyMjZlODQzY2U2YTIzNTA0OGQiLCJ1c2VySWQiOiIyMTc1OTkzNjMifQ==</vt:lpwstr>
  </property>
</Properties>
</file>