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6E93">
      <w:pPr>
        <w:keepNext w:val="0"/>
        <w:keepLines w:val="0"/>
        <w:pageBreakBefore w:val="0"/>
        <w:widowControl w:val="0"/>
        <w:kinsoku/>
        <w:wordWrap/>
        <w:overflowPunct/>
        <w:topLinePunct w:val="0"/>
        <w:autoSpaceDE/>
        <w:autoSpaceDN/>
        <w:bidi w:val="0"/>
        <w:adjustRightInd/>
        <w:snapToGrid/>
        <w:spacing w:line="680" w:lineRule="exact"/>
        <w:ind w:firstLine="0" w:firstLineChars="0"/>
        <w:jc w:val="both"/>
        <w:textAlignment w:val="auto"/>
        <w:rPr>
          <w:rFonts w:hint="eastAsia" w:ascii="宋体" w:hAnsi="宋体" w:eastAsia="宋体" w:cs="宋体"/>
          <w:b/>
          <w:bCs/>
          <w:sz w:val="44"/>
          <w:szCs w:val="44"/>
        </w:rPr>
      </w:pPr>
      <w:r>
        <w:rPr>
          <w:rFonts w:hint="eastAsia" w:ascii="宋体" w:hAnsi="宋体" w:eastAsia="宋体" w:cs="宋体"/>
          <w:b/>
          <w:bCs/>
          <w:sz w:val="44"/>
          <w:szCs w:val="44"/>
        </w:rPr>
        <w:t>附件2       供应商资格承诺书</w:t>
      </w:r>
    </w:p>
    <w:p w14:paraId="065D4A5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致：北京协和医院</w:t>
      </w:r>
    </w:p>
    <w:p w14:paraId="638C054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本单位在参与本次项目中，郑重作出如下承诺：</w:t>
      </w:r>
    </w:p>
    <w:p w14:paraId="01BC0A7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（一）具有良好的商业信誉和健全的财务会计制度；</w:t>
      </w:r>
    </w:p>
    <w:p w14:paraId="29D62F2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（二）拥有履行合同所必需的设备和专业技术能力；</w:t>
      </w:r>
    </w:p>
    <w:p w14:paraId="778F387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（三）具有依法缴纳税收和社会保障资金的良好记录；</w:t>
      </w:r>
    </w:p>
    <w:p w14:paraId="041A43CE">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（四）在参加本次政府采购活动前三年内，经营活动中没有重大违法记录。</w:t>
      </w:r>
    </w:p>
    <w:p w14:paraId="5E40F16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（“重大违法记录”指：因违法经营受到刑事处罚，或者责令停产 停业、吊销许可证或者执照、较大数额罚款等行政处罚，不</w:t>
      </w:r>
      <w:bookmarkStart w:id="0" w:name="_GoBack"/>
      <w:bookmarkEnd w:id="0"/>
      <w:r>
        <w:rPr>
          <w:rFonts w:hint="eastAsia" w:ascii="仿宋" w:hAnsi="仿宋" w:eastAsia="仿宋" w:cs="仿宋"/>
          <w:sz w:val="32"/>
          <w:szCs w:val="32"/>
        </w:rPr>
        <w:t>包括因违法经营被禁止在一定期限内参加政府采购活动，但该禁止期限已经届满的情形）；</w:t>
      </w:r>
    </w:p>
    <w:p w14:paraId="05D7FA8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（五）我单位不存在为采购项目提供整体设计、规范编制或者项目 管理、监理、检测等服务后，再又参加该采购项目其他采购活动的情形（单一来源采购项目除外）；</w:t>
      </w:r>
    </w:p>
    <w:p w14:paraId="6368B5D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（六）如存在与本单位“单位负责人为同一人，或者存在直接控股、管理关系” 的其他法人单位，其信息如下（无论是否参与同一合同项下的政府采购活动，均需填写）：</w:t>
      </w:r>
    </w:p>
    <w:tbl>
      <w:tblPr>
        <w:tblStyle w:val="4"/>
        <w:tblW w:w="8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92"/>
        <w:gridCol w:w="3301"/>
        <w:gridCol w:w="3322"/>
      </w:tblGrid>
      <w:tr w14:paraId="5B72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0" w:type="auto"/>
            <w:vAlign w:val="center"/>
          </w:tcPr>
          <w:p w14:paraId="662F978D">
            <w:pPr>
              <w:keepNext w:val="0"/>
              <w:keepLines w:val="0"/>
              <w:pageBreakBefore w:val="0"/>
              <w:widowControl w:val="0"/>
              <w:kinsoku/>
              <w:wordWrap/>
              <w:overflowPunct/>
              <w:topLinePunct w:val="0"/>
              <w:autoSpaceDE/>
              <w:autoSpaceDN/>
              <w:bidi w:val="0"/>
              <w:adjustRightInd/>
              <w:snapToGrid w:val="0"/>
              <w:spacing w:before="122"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5"/>
                <w:sz w:val="32"/>
                <w:szCs w:val="32"/>
                <w:highlight w:val="none"/>
              </w:rPr>
              <w:t>序号</w:t>
            </w:r>
          </w:p>
        </w:tc>
        <w:tc>
          <w:tcPr>
            <w:tcW w:w="0" w:type="auto"/>
            <w:vAlign w:val="center"/>
          </w:tcPr>
          <w:p w14:paraId="52695FDF">
            <w:pPr>
              <w:keepNext w:val="0"/>
              <w:keepLines w:val="0"/>
              <w:pageBreakBefore w:val="0"/>
              <w:widowControl w:val="0"/>
              <w:kinsoku/>
              <w:wordWrap/>
              <w:overflowPunct/>
              <w:topLinePunct w:val="0"/>
              <w:autoSpaceDE/>
              <w:autoSpaceDN/>
              <w:bidi w:val="0"/>
              <w:adjustRightInd/>
              <w:snapToGrid w:val="0"/>
              <w:spacing w:before="123"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8"/>
                <w:sz w:val="32"/>
                <w:szCs w:val="32"/>
                <w:highlight w:val="none"/>
              </w:rPr>
              <w:t>单位名称</w:t>
            </w:r>
          </w:p>
        </w:tc>
        <w:tc>
          <w:tcPr>
            <w:tcW w:w="3322" w:type="dxa"/>
            <w:vAlign w:val="center"/>
          </w:tcPr>
          <w:p w14:paraId="46C65AF3">
            <w:pPr>
              <w:keepNext w:val="0"/>
              <w:keepLines w:val="0"/>
              <w:pageBreakBefore w:val="0"/>
              <w:widowControl w:val="0"/>
              <w:kinsoku/>
              <w:wordWrap/>
              <w:overflowPunct/>
              <w:topLinePunct w:val="0"/>
              <w:autoSpaceDE/>
              <w:autoSpaceDN/>
              <w:bidi w:val="0"/>
              <w:adjustRightInd/>
              <w:snapToGrid w:val="0"/>
              <w:spacing w:before="123" w:line="240" w:lineRule="auto"/>
              <w:ind w:left="0" w:leftChars="0" w:right="0" w:rightChars="0" w:firstLine="0" w:firstLineChars="0"/>
              <w:jc w:val="center"/>
              <w:textAlignment w:val="auto"/>
              <w:rPr>
                <w:rFonts w:hint="eastAsia" w:ascii="仿宋" w:hAnsi="仿宋" w:eastAsia="仿宋" w:cs="仿宋"/>
                <w:b/>
                <w:sz w:val="32"/>
                <w:szCs w:val="32"/>
                <w:highlight w:val="none"/>
              </w:rPr>
            </w:pPr>
            <w:r>
              <w:rPr>
                <w:rFonts w:hint="eastAsia" w:ascii="仿宋" w:hAnsi="仿宋" w:eastAsia="仿宋" w:cs="仿宋"/>
                <w:b/>
                <w:spacing w:val="-7"/>
                <w:sz w:val="32"/>
                <w:szCs w:val="32"/>
                <w:highlight w:val="none"/>
              </w:rPr>
              <w:t>相互关系</w:t>
            </w:r>
          </w:p>
        </w:tc>
      </w:tr>
      <w:tr w14:paraId="76A2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0" w:type="auto"/>
            <w:vAlign w:val="center"/>
          </w:tcPr>
          <w:p w14:paraId="67020199">
            <w:pPr>
              <w:keepNext w:val="0"/>
              <w:keepLines w:val="0"/>
              <w:pageBreakBefore w:val="0"/>
              <w:widowControl w:val="0"/>
              <w:kinsoku/>
              <w:wordWrap/>
              <w:overflowPunct/>
              <w:topLinePunct w:val="0"/>
              <w:autoSpaceDE/>
              <w:autoSpaceDN/>
              <w:bidi w:val="0"/>
              <w:adjustRightInd/>
              <w:snapToGrid w:val="0"/>
              <w:spacing w:before="152"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0" w:type="auto"/>
            <w:vAlign w:val="center"/>
          </w:tcPr>
          <w:p w14:paraId="30CF91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53C6C4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r w14:paraId="5666F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0" w:type="auto"/>
            <w:vAlign w:val="center"/>
          </w:tcPr>
          <w:p w14:paraId="56D8AF7B">
            <w:pPr>
              <w:keepNext w:val="0"/>
              <w:keepLines w:val="0"/>
              <w:pageBreakBefore w:val="0"/>
              <w:widowControl w:val="0"/>
              <w:kinsoku/>
              <w:wordWrap/>
              <w:overflowPunct/>
              <w:topLinePunct w:val="0"/>
              <w:autoSpaceDE/>
              <w:autoSpaceDN/>
              <w:bidi w:val="0"/>
              <w:adjustRightInd/>
              <w:snapToGrid w:val="0"/>
              <w:spacing w:before="156"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0" w:type="auto"/>
            <w:vAlign w:val="center"/>
          </w:tcPr>
          <w:p w14:paraId="155618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03961E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r w14:paraId="2CC7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92" w:type="dxa"/>
            <w:vAlign w:val="center"/>
          </w:tcPr>
          <w:p w14:paraId="1FB5FB39">
            <w:pPr>
              <w:keepNext w:val="0"/>
              <w:keepLines w:val="0"/>
              <w:pageBreakBefore w:val="0"/>
              <w:widowControl w:val="0"/>
              <w:kinsoku/>
              <w:wordWrap/>
              <w:overflowPunct/>
              <w:topLinePunct w:val="0"/>
              <w:autoSpaceDE/>
              <w:autoSpaceDN/>
              <w:bidi w:val="0"/>
              <w:adjustRightInd/>
              <w:snapToGrid w:val="0"/>
              <w:spacing w:before="297" w:line="240" w:lineRule="auto"/>
              <w:ind w:left="0" w:leftChars="0" w:right="0" w:rightChars="0" w:firstLine="0" w:firstLineChars="0"/>
              <w:jc w:val="center"/>
              <w:textAlignment w:val="auto"/>
              <w:rPr>
                <w:rFonts w:hint="eastAsia" w:ascii="仿宋" w:hAnsi="仿宋" w:eastAsia="仿宋" w:cs="仿宋"/>
                <w:sz w:val="32"/>
                <w:szCs w:val="32"/>
                <w:highlight w:val="none"/>
              </w:rPr>
            </w:pPr>
            <w:r>
              <w:rPr>
                <w:rFonts w:hint="eastAsia" w:ascii="仿宋" w:hAnsi="仿宋" w:eastAsia="仿宋" w:cs="仿宋"/>
                <w:spacing w:val="72"/>
                <w:w w:val="150"/>
                <w:position w:val="1"/>
                <w:sz w:val="32"/>
                <w:szCs w:val="32"/>
                <w:highlight w:val="none"/>
              </w:rPr>
              <w:t>.</w:t>
            </w:r>
          </w:p>
        </w:tc>
        <w:tc>
          <w:tcPr>
            <w:tcW w:w="3301" w:type="dxa"/>
            <w:vAlign w:val="center"/>
          </w:tcPr>
          <w:p w14:paraId="79EF60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c>
          <w:tcPr>
            <w:tcW w:w="3322" w:type="dxa"/>
            <w:vAlign w:val="center"/>
          </w:tcPr>
          <w:p w14:paraId="473734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32"/>
                <w:szCs w:val="32"/>
                <w:highlight w:val="none"/>
              </w:rPr>
            </w:pPr>
          </w:p>
        </w:tc>
      </w:tr>
    </w:tbl>
    <w:p w14:paraId="22181D3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ab/>
      </w:r>
    </w:p>
    <w:p w14:paraId="6A35F4C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以上声明内容真实有效。如有不实，本单位愿承担全部法律责任。</w:t>
      </w:r>
    </w:p>
    <w:p w14:paraId="71824B7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p>
    <w:p w14:paraId="73237AF1">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供应商名称（加盖公章）：_______ </w:t>
      </w:r>
    </w:p>
    <w:p w14:paraId="20534B3C">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日期：_____年______月______ 日</w:t>
      </w:r>
    </w:p>
    <w:p w14:paraId="1C0FA4D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说明：若供应商承诺不实，将依据《中华人民共和国政府采购法》第七十七条等相关规定处理。同时，采购人保留要求供应商提供相关证明材料原件或完整佐证材料的权利。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34575"/>
    <w:rsid w:val="4CF34575"/>
    <w:rsid w:val="7BC8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546</Characters>
  <Lines>0</Lines>
  <Paragraphs>0</Paragraphs>
  <TotalTime>5</TotalTime>
  <ScaleCrop>false</ScaleCrop>
  <LinksUpToDate>false</LinksUpToDate>
  <CharactersWithSpaces>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2026-04-28T09:03:00Z</dcterms:created>
  <dc:creator>ゞ微笑是我ら最初的信仰╰</dc:creator>
  <cp:lastModifiedBy>ゞ微笑是我ら最初的信仰╰</cp:lastModifiedBy>
  <dcterms:modified xsi:type="dcterms:W3CDTF">2026-07-15T03:29:32Z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06BF30478F07423386B0EF3514999D52_11</vt:lpwstr>
  </property>
  <property fmtid="{D5CDD505-2E9C-101B-9397-08002B2CF9AE}" pid="4" name="KSOTemplateDocerSaveRecord">
    <vt:lpwstr>eyJoZGlkIjoiOTkwYTliMDk0ZjNmYmI0NDJlODFjMTEyZWYxZWMxZmIiLCJ1c2VySWQiOiI2ODQwOTgwMDIifQ==</vt:lpwstr>
  </property>
</Properties>
</file>