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B618">
      <w:pPr>
        <w:pStyle w:val="2"/>
        <w:widowControl/>
        <w:spacing w:beforeAutospacing="0" w:afterAutospacing="0"/>
        <w:jc w:val="center"/>
        <w:rPr>
          <w:rFonts w:hint="eastAsia" w:ascii="华文中宋" w:hAnsi="华文中宋" w:eastAsia="华文中宋" w:cstheme="minorBidi"/>
          <w:b/>
          <w:bCs/>
          <w:kern w:val="2"/>
          <w:sz w:val="42"/>
          <w:szCs w:val="42"/>
          <w:lang w:val="en-US" w:eastAsia="zh-CN" w:bidi="ar-SA"/>
        </w:rPr>
      </w:pPr>
      <w:bookmarkStart w:id="0" w:name="OLE_LINK24"/>
      <w:r>
        <w:rPr>
          <w:rFonts w:hint="eastAsia" w:ascii="华文中宋" w:hAnsi="华文中宋" w:eastAsia="华文中宋" w:cstheme="minorBidi"/>
          <w:b/>
          <w:bCs/>
          <w:kern w:val="2"/>
          <w:sz w:val="42"/>
          <w:szCs w:val="42"/>
          <w:lang w:val="en-US" w:eastAsia="zh-CN" w:bidi="ar-SA"/>
        </w:rPr>
        <w:t>北京协和医院医学人工智能研究与应用中心</w:t>
      </w:r>
    </w:p>
    <w:p w14:paraId="34A1D01A">
      <w:pPr>
        <w:spacing w:after="156" w:afterLines="50" w:line="400" w:lineRule="exact"/>
        <w:ind w:left="-567" w:leftChars="-270" w:firstLine="568" w:firstLineChars="135"/>
        <w:jc w:val="center"/>
        <w:rPr>
          <w:rFonts w:hint="eastAsia" w:ascii="黑体" w:hAnsi="黑体" w:eastAsia="黑体"/>
          <w:b/>
          <w:bCs/>
          <w:sz w:val="42"/>
          <w:szCs w:val="42"/>
        </w:rPr>
      </w:pPr>
      <w:r>
        <w:rPr>
          <w:rFonts w:hint="eastAsia" w:ascii="华文中宋" w:hAnsi="华文中宋" w:eastAsia="华文中宋" w:cstheme="minorBidi"/>
          <w:b/>
          <w:bCs/>
          <w:kern w:val="2"/>
          <w:sz w:val="42"/>
          <w:szCs w:val="42"/>
          <w:lang w:val="en-US" w:eastAsia="zh-CN" w:bidi="ar-SA"/>
        </w:rPr>
        <w:t>联合实验室</w:t>
      </w:r>
      <w:r>
        <w:rPr>
          <w:rFonts w:hint="eastAsia" w:ascii="华文中宋" w:hAnsi="华文中宋" w:eastAsia="华文中宋"/>
          <w:b/>
          <w:bCs/>
          <w:sz w:val="42"/>
          <w:szCs w:val="42"/>
        </w:rPr>
        <w:t>共建合作单位申请</w:t>
      </w:r>
      <w:bookmarkEnd w:id="0"/>
      <w:r>
        <w:rPr>
          <w:rFonts w:hint="eastAsia" w:ascii="华文中宋" w:hAnsi="华文中宋" w:eastAsia="华文中宋"/>
          <w:b/>
          <w:bCs/>
          <w:sz w:val="42"/>
          <w:szCs w:val="42"/>
        </w:rPr>
        <w:t>表</w:t>
      </w:r>
    </w:p>
    <w:tbl>
      <w:tblPr>
        <w:tblStyle w:val="4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65"/>
        <w:gridCol w:w="1404"/>
        <w:gridCol w:w="1647"/>
        <w:gridCol w:w="4285"/>
      </w:tblGrid>
      <w:tr w14:paraId="6196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3EB9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  <w:r>
              <w:rPr>
                <w:rFonts w:hAnsi="宋体"/>
                <w:sz w:val="24"/>
                <w:szCs w:val="24"/>
              </w:rPr>
              <w:t>名称</w:t>
            </w:r>
          </w:p>
        </w:tc>
        <w:tc>
          <w:tcPr>
            <w:tcW w:w="7701" w:type="dxa"/>
            <w:gridSpan w:val="4"/>
            <w:vAlign w:val="center"/>
          </w:tcPr>
          <w:p w14:paraId="0D32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1CE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033E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7701" w:type="dxa"/>
            <w:gridSpan w:val="4"/>
            <w:vAlign w:val="center"/>
          </w:tcPr>
          <w:p w14:paraId="13CA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□国企 □民企 □外企 □高校院所 □医疗机构 □其它</w:t>
            </w:r>
          </w:p>
        </w:tc>
      </w:tr>
      <w:tr w14:paraId="105F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0999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法定代表人/</w:t>
            </w:r>
          </w:p>
          <w:p w14:paraId="0AE1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</w:t>
            </w:r>
          </w:p>
        </w:tc>
        <w:tc>
          <w:tcPr>
            <w:tcW w:w="1769" w:type="dxa"/>
            <w:gridSpan w:val="2"/>
            <w:vAlign w:val="center"/>
          </w:tcPr>
          <w:p w14:paraId="7582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514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4285" w:type="dxa"/>
            <w:vAlign w:val="center"/>
          </w:tcPr>
          <w:p w14:paraId="5CB7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08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4D14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769" w:type="dxa"/>
            <w:gridSpan w:val="2"/>
            <w:vAlign w:val="center"/>
          </w:tcPr>
          <w:p w14:paraId="2783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  <w:tc>
          <w:tcPr>
            <w:tcW w:w="1647" w:type="dxa"/>
            <w:vAlign w:val="center"/>
          </w:tcPr>
          <w:p w14:paraId="4B1A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4285" w:type="dxa"/>
            <w:vAlign w:val="center"/>
          </w:tcPr>
          <w:p w14:paraId="0EA1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</w:tr>
      <w:tr w14:paraId="1133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249A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1" w:name="OLE_LINK17"/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9" w:type="dxa"/>
            <w:gridSpan w:val="2"/>
            <w:vAlign w:val="center"/>
          </w:tcPr>
          <w:p w14:paraId="597D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  <w:tc>
          <w:tcPr>
            <w:tcW w:w="1647" w:type="dxa"/>
            <w:vAlign w:val="center"/>
          </w:tcPr>
          <w:p w14:paraId="6FB0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4285" w:type="dxa"/>
            <w:vAlign w:val="center"/>
          </w:tcPr>
          <w:p w14:paraId="59A5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</w:tr>
      <w:tr w14:paraId="1499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8" w:hRule="atLeast"/>
        </w:trPr>
        <w:tc>
          <w:tcPr>
            <w:tcW w:w="9360" w:type="dxa"/>
            <w:gridSpan w:val="5"/>
          </w:tcPr>
          <w:p w14:paraId="3276A252">
            <w:pPr>
              <w:jc w:val="left"/>
              <w:rPr>
                <w:rFonts w:hint="eastAsia"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申请</w:t>
            </w:r>
            <w:r>
              <w:rPr>
                <w:rFonts w:hAnsi="宋体"/>
                <w:b/>
                <w:bCs/>
                <w:sz w:val="24"/>
                <w:szCs w:val="24"/>
              </w:rPr>
              <w:t>单位简介</w:t>
            </w:r>
            <w:bookmarkEnd w:id="1"/>
            <w:r>
              <w:rPr>
                <w:rFonts w:hint="eastAsia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单位基本情况</w:t>
            </w:r>
            <w:r>
              <w:rPr>
                <w:rFonts w:hint="eastAsia" w:hAnsi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主要研究</w:t>
            </w: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/业务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方向</w:t>
            </w:r>
            <w:r>
              <w:rPr>
                <w:rFonts w:hint="eastAsia" w:hAnsi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核心优势</w:t>
            </w:r>
            <w:r>
              <w:rPr>
                <w:rFonts w:hint="eastAsia" w:hAnsi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500字以内</w:t>
            </w:r>
            <w:r>
              <w:rPr>
                <w:rFonts w:hint="eastAsia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0C3E004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9C76A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B9207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AAEED8">
            <w:pPr>
              <w:spacing w:before="156" w:beforeLines="50"/>
              <w:jc w:val="left"/>
              <w:rPr>
                <w:sz w:val="24"/>
                <w:szCs w:val="24"/>
              </w:rPr>
            </w:pPr>
          </w:p>
        </w:tc>
      </w:tr>
      <w:tr w14:paraId="55B2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</w:tcPr>
          <w:p w14:paraId="578A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二、</w:t>
            </w:r>
            <w:r>
              <w:rPr>
                <w:b/>
                <w:sz w:val="24"/>
                <w:szCs w:val="24"/>
              </w:rPr>
              <w:t>拟合作方向（可多选）</w:t>
            </w:r>
          </w:p>
          <w:p w14:paraId="5FB6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搭建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医疗可信算力底座、高性能计算平台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3377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部署并优化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行业大模型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eastAsia="zh-CN" w:bidi="ar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搭建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评测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平台，支持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模型和智能体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评测工作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322F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治理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医疗大数据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eastAsia="zh-CN" w:bidi="ar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构建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高质量医疗数据集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与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医学知识库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147C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研发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疑难罕、急危重症方面专科专病智能体，多学科会诊（MDT）、手术规划与导航、影像辅助诊断、脑机接口等临床 AI 应用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64B7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打造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疾病早筛、慢病共病管理、居家健康监测、多模态融合、虚拟病人等AI协同模型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30F3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val="en-US" w:eastAsia="zh-CN" w:bidi="ar"/>
              </w:rPr>
              <w:t>建设</w:t>
            </w:r>
            <w:r>
              <w:rPr>
                <w:rFonts w:ascii="宋体" w:hAnsi="宋体" w:eastAsia="宋体" w:cs="宋体"/>
                <w:sz w:val="24"/>
                <w:szCs w:val="24"/>
              </w:rPr>
              <w:t>医联体智能化体系，开发基层医师智能指导工具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64A6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研发医疗 AI 软硬一体化融合产品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450D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eastAsia="zh-CN" w:bidi="ar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8.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eastAsia="zh-CN" w:bidi="ar"/>
              </w:rPr>
              <w:t>构建医学 AI 伦理、治理与标准体系，开展 AI 安全与隐私保护研究；</w:t>
            </w:r>
          </w:p>
          <w:p w14:paraId="4C1F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10"/>
                <w:lang w:bidi="ar"/>
              </w:rPr>
              <w:t>搭建AI 临床验证与成果转化平台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10"/>
                <w:lang w:eastAsia="zh-CN" w:bidi="ar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支撑优质 AI 产品验证、转化及示范应用</w:t>
            </w:r>
            <w:bookmarkStart w:id="2" w:name="_GoBack"/>
            <w:bookmarkEnd w:id="2"/>
            <w:r>
              <w:rPr>
                <w:rFonts w:hint="eastAsia"/>
                <w:sz w:val="24"/>
                <w:szCs w:val="24"/>
              </w:rPr>
              <w:t>。</w:t>
            </w:r>
          </w:p>
          <w:p w14:paraId="6D03C3B9">
            <w:pPr>
              <w:spacing w:before="156" w:beforeLines="50"/>
              <w:ind w:firstLine="5400" w:firstLineChars="225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0B79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gridSpan w:val="2"/>
            <w:vMerge w:val="restart"/>
            <w:vAlign w:val="center"/>
          </w:tcPr>
          <w:p w14:paraId="1CE07C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b/>
                <w:bCs/>
                <w:sz w:val="24"/>
                <w:szCs w:val="24"/>
              </w:rPr>
              <w:t>可投入资源</w:t>
            </w:r>
          </w:p>
          <w:p w14:paraId="5E4033BE">
            <w:pPr>
              <w:spacing w:before="156" w:beforeLines="50"/>
              <w:ind w:firstLine="5421" w:firstLineChars="2250"/>
              <w:jc w:val="center"/>
              <w:rPr>
                <w:rFonts w:hint="eastAsia" w:hAnsi="宋体"/>
                <w:b/>
                <w:bCs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vAlign w:val="center"/>
          </w:tcPr>
          <w:p w14:paraId="424E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拟投入资源（可多选）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□ 科研团队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□ 技术研发团队  □ 数据资源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□ 算力资源 </w:t>
            </w:r>
          </w:p>
          <w:p w14:paraId="64E45E82">
            <w:pPr>
              <w:spacing w:before="156" w:beforeLines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科研平台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□ 实验设备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□ 应用场景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□ 产业资源 </w:t>
            </w:r>
          </w:p>
          <w:p w14:paraId="0D32F654">
            <w:pPr>
              <w:spacing w:before="156" w:beforeLines="50"/>
              <w:jc w:val="both"/>
              <w:rPr>
                <w:rFonts w:hint="eastAsia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投融资资源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□ 其他：________</w:t>
            </w:r>
            <w:r>
              <w:rPr>
                <w:sz w:val="24"/>
                <w:szCs w:val="24"/>
              </w:rPr>
              <w:br w:type="textWrapping"/>
            </w:r>
          </w:p>
        </w:tc>
      </w:tr>
      <w:tr w14:paraId="0D85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2024" w:type="dxa"/>
            <w:gridSpan w:val="2"/>
            <w:vMerge w:val="continue"/>
            <w:vAlign w:val="center"/>
          </w:tcPr>
          <w:p w14:paraId="7AE680C2">
            <w:pPr>
              <w:spacing w:before="156" w:beforeLines="50"/>
              <w:ind w:firstLine="5421" w:firstLineChars="2250"/>
              <w:jc w:val="center"/>
              <w:rPr>
                <w:rFonts w:hint="eastAsia" w:hAnsi="宋体"/>
                <w:b/>
                <w:bCs/>
                <w:sz w:val="24"/>
                <w:szCs w:val="24"/>
              </w:rPr>
            </w:pPr>
          </w:p>
        </w:tc>
        <w:tc>
          <w:tcPr>
            <w:tcW w:w="7336" w:type="dxa"/>
            <w:gridSpan w:val="3"/>
          </w:tcPr>
          <w:p w14:paraId="70713205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资源情况说明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1A765C72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0B8BDBA7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5EA4AA93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641DBB03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36854D8C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46BCA676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2490EDBC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3957BD11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5DEA0D21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68ACC66F">
            <w:pPr>
              <w:spacing w:before="156" w:before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2FFB3E2A">
            <w:pPr>
              <w:spacing w:before="156" w:beforeLines="50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textWrapping"/>
            </w:r>
          </w:p>
        </w:tc>
      </w:tr>
      <w:tr w14:paraId="0596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gridSpan w:val="2"/>
            <w:vMerge w:val="restart"/>
            <w:vAlign w:val="center"/>
          </w:tcPr>
          <w:p w14:paraId="2D48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5421" w:firstLineChars="2250"/>
              <w:jc w:val="center"/>
              <w:textAlignment w:val="auto"/>
              <w:rPr>
                <w:rFonts w:hint="eastAsia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意四、意向合作领域及应用场景</w:t>
            </w:r>
          </w:p>
        </w:tc>
        <w:tc>
          <w:tcPr>
            <w:tcW w:w="7336" w:type="dxa"/>
            <w:gridSpan w:val="3"/>
          </w:tcPr>
          <w:p w14:paraId="120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 w:hAnsi="宋体" w:eastAsiaTheme="minor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意向合作科室/部门（如有）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4960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2024" w:type="dxa"/>
            <w:gridSpan w:val="2"/>
            <w:vMerge w:val="continue"/>
          </w:tcPr>
          <w:p w14:paraId="17AF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5400" w:firstLineChars="2250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336" w:type="dxa"/>
            <w:gridSpan w:val="3"/>
          </w:tcPr>
          <w:p w14:paraId="7171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请结合自身优势，简要说明拟开展的合作内容、合作目标及预期成果（</w:t>
            </w: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b/>
                <w:bCs/>
                <w:sz w:val="24"/>
                <w:szCs w:val="24"/>
              </w:rPr>
              <w:t>00字以内）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3561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3ECD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2916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48E0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77C9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6321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7DA2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237B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2436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5E81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49A7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6F33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</w:p>
        </w:tc>
      </w:tr>
      <w:tr w14:paraId="6C53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360" w:type="dxa"/>
            <w:gridSpan w:val="5"/>
          </w:tcPr>
          <w:p w14:paraId="258A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b/>
                <w:bCs/>
                <w:sz w:val="24"/>
                <w:szCs w:val="24"/>
              </w:rPr>
              <w:t>申请单位意见</w:t>
            </w:r>
          </w:p>
          <w:p w14:paraId="1983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本单位自愿申请与北京协和医院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hAnsi="宋体"/>
                <w:sz w:val="24"/>
                <w:szCs w:val="24"/>
              </w:rPr>
              <w:t>人工智能联合实验室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共建</w:t>
            </w:r>
            <w:r>
              <w:rPr>
                <w:rFonts w:hint="eastAsia" w:hAnsi="宋体"/>
                <w:sz w:val="24"/>
                <w:szCs w:val="24"/>
              </w:rPr>
              <w:t>合作，将遵循安全合规、资质优先、优势互补、共建共享、务实创新原则。</w:t>
            </w:r>
          </w:p>
          <w:p w14:paraId="5D36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3120" w:firstLineChars="1300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单位公章：</w:t>
            </w:r>
          </w:p>
          <w:p w14:paraId="1B49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3120" w:firstLineChars="1300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法定代表人/单位负责人（签字）：</w:t>
            </w:r>
          </w:p>
          <w:p w14:paraId="1529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3120" w:firstLineChars="1300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申请日期：</w:t>
            </w:r>
          </w:p>
        </w:tc>
      </w:tr>
    </w:tbl>
    <w:p w14:paraId="47C488C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44DF"/>
    <w:rsid w:val="04513BA5"/>
    <w:rsid w:val="0D273A0F"/>
    <w:rsid w:val="16B044DF"/>
    <w:rsid w:val="4877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654</Characters>
  <Lines>0</Lines>
  <Paragraphs>0</Paragraphs>
  <TotalTime>0</TotalTime>
  <ScaleCrop>false</ScaleCrop>
  <LinksUpToDate>false</LinksUpToDate>
  <CharactersWithSpaces>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2026-06-15T08:39:00Z</dcterms:created>
  <dc:creator>　　　　　　</dc:creator>
  <cp:lastModifiedBy>李亚光</cp:lastModifiedBy>
  <dcterms:modified xsi:type="dcterms:W3CDTF">2026-06-16T01:07:36Z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D3E41CC1701649DAA3D763D8EC523B96_11</vt:lpwstr>
  </property>
  <property fmtid="{D5CDD505-2E9C-101B-9397-08002B2CF9AE}" pid="4" name="KSOTemplateDocerSaveRecord">
    <vt:lpwstr>eyJoZGlkIjoiMjE3OTkyMWJmOTNiNTg4NTczOWFiNWYwZjE1OTM1NDYiLCJ1c2VySWQiOiI2NDczOTgyMDgifQ==</vt:lpwstr>
  </property>
</Properties>
</file>