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A64D">
      <w:pPr>
        <w:jc w:val="center"/>
        <w:rPr>
          <w:rFonts w:ascii="宋体" w:hAnsi="宋体"/>
          <w:sz w:val="36"/>
          <w:szCs w:val="36"/>
        </w:rPr>
      </w:pPr>
    </w:p>
    <w:p w14:paraId="44C7C357">
      <w:pPr>
        <w:jc w:val="center"/>
        <w:rPr>
          <w:rFonts w:ascii="宋体" w:hAnsi="宋体"/>
          <w:b/>
          <w:sz w:val="32"/>
          <w:szCs w:val="32"/>
        </w:rPr>
      </w:pPr>
      <w:r>
        <w:rPr>
          <w:rFonts w:hint="eastAsia" w:ascii="宋体" w:hAnsi="宋体"/>
          <w:b/>
          <w:sz w:val="48"/>
          <w:szCs w:val="48"/>
        </w:rPr>
        <w:t>北京协和医院更新及定检西单院区燃气、氧气、柴油探测器项目</w:t>
      </w:r>
    </w:p>
    <w:p w14:paraId="3E9DBA85">
      <w:pPr>
        <w:jc w:val="center"/>
        <w:rPr>
          <w:rFonts w:ascii="宋体" w:hAnsi="宋体"/>
          <w:b/>
          <w:sz w:val="32"/>
          <w:szCs w:val="32"/>
        </w:rPr>
      </w:pPr>
    </w:p>
    <w:p w14:paraId="440958F5">
      <w:pPr>
        <w:jc w:val="center"/>
        <w:rPr>
          <w:rFonts w:ascii="宋体" w:hAnsi="宋体"/>
          <w:b/>
          <w:sz w:val="32"/>
          <w:szCs w:val="32"/>
        </w:rPr>
      </w:pPr>
    </w:p>
    <w:p w14:paraId="35A68446">
      <w:pPr>
        <w:jc w:val="center"/>
        <w:rPr>
          <w:rFonts w:ascii="宋体" w:hAnsi="宋体"/>
          <w:b/>
          <w:sz w:val="32"/>
          <w:szCs w:val="32"/>
        </w:rPr>
      </w:pPr>
    </w:p>
    <w:p w14:paraId="502D4007">
      <w:pPr>
        <w:jc w:val="center"/>
        <w:rPr>
          <w:rFonts w:ascii="宋体" w:hAnsi="宋体"/>
          <w:b/>
          <w:sz w:val="72"/>
          <w:szCs w:val="72"/>
        </w:rPr>
      </w:pPr>
      <w:r>
        <w:rPr>
          <w:rFonts w:hint="eastAsia" w:ascii="宋体" w:hAnsi="宋体"/>
          <w:b/>
          <w:sz w:val="72"/>
          <w:szCs w:val="72"/>
        </w:rPr>
        <w:t>比价文件</w:t>
      </w:r>
    </w:p>
    <w:p w14:paraId="72FE3B22">
      <w:pPr>
        <w:jc w:val="center"/>
        <w:rPr>
          <w:rFonts w:ascii="宋体" w:hAnsi="宋体"/>
          <w:b/>
          <w:sz w:val="32"/>
          <w:szCs w:val="32"/>
        </w:rPr>
      </w:pPr>
    </w:p>
    <w:p w14:paraId="1E2F8B74">
      <w:pPr>
        <w:jc w:val="center"/>
        <w:rPr>
          <w:rFonts w:ascii="宋体" w:hAnsi="宋体"/>
          <w:b/>
          <w:sz w:val="32"/>
          <w:szCs w:val="32"/>
        </w:rPr>
      </w:pPr>
    </w:p>
    <w:p w14:paraId="21059D9C">
      <w:pPr>
        <w:jc w:val="center"/>
        <w:rPr>
          <w:rFonts w:ascii="宋体" w:hAnsi="宋体"/>
          <w:b/>
          <w:sz w:val="32"/>
          <w:szCs w:val="32"/>
        </w:rPr>
      </w:pPr>
    </w:p>
    <w:p w14:paraId="6F7C338C">
      <w:pPr>
        <w:jc w:val="center"/>
        <w:rPr>
          <w:rFonts w:ascii="宋体" w:hAnsi="宋体"/>
          <w:b/>
          <w:sz w:val="32"/>
          <w:szCs w:val="32"/>
        </w:rPr>
      </w:pPr>
    </w:p>
    <w:p w14:paraId="0AD285D0">
      <w:pPr>
        <w:jc w:val="center"/>
        <w:rPr>
          <w:rFonts w:ascii="宋体" w:hAnsi="宋体"/>
          <w:b/>
          <w:sz w:val="32"/>
          <w:szCs w:val="32"/>
        </w:rPr>
      </w:pPr>
    </w:p>
    <w:p w14:paraId="49642B18">
      <w:pPr>
        <w:jc w:val="center"/>
        <w:rPr>
          <w:rFonts w:ascii="宋体" w:hAnsi="宋体"/>
          <w:b/>
          <w:sz w:val="32"/>
          <w:szCs w:val="32"/>
        </w:rPr>
      </w:pPr>
    </w:p>
    <w:p w14:paraId="22D609D8">
      <w:pPr>
        <w:jc w:val="center"/>
        <w:rPr>
          <w:rFonts w:ascii="宋体" w:hAnsi="宋体"/>
          <w:b/>
          <w:sz w:val="32"/>
          <w:szCs w:val="32"/>
        </w:rPr>
      </w:pPr>
    </w:p>
    <w:p w14:paraId="084459F2">
      <w:pPr>
        <w:jc w:val="center"/>
        <w:rPr>
          <w:rFonts w:ascii="宋体" w:hAnsi="宋体"/>
          <w:b/>
          <w:sz w:val="32"/>
          <w:szCs w:val="32"/>
        </w:rPr>
      </w:pPr>
    </w:p>
    <w:p w14:paraId="413B4E6A">
      <w:pPr>
        <w:jc w:val="center"/>
        <w:rPr>
          <w:rFonts w:ascii="宋体" w:hAnsi="宋体"/>
          <w:b/>
          <w:sz w:val="32"/>
          <w:szCs w:val="32"/>
        </w:rPr>
      </w:pPr>
    </w:p>
    <w:p w14:paraId="1B3C0683">
      <w:pPr>
        <w:jc w:val="center"/>
        <w:rPr>
          <w:rFonts w:ascii="宋体" w:hAnsi="宋体"/>
          <w:b/>
          <w:sz w:val="32"/>
          <w:szCs w:val="32"/>
        </w:rPr>
      </w:pPr>
    </w:p>
    <w:p w14:paraId="68D2866F">
      <w:pPr>
        <w:jc w:val="center"/>
        <w:rPr>
          <w:rFonts w:ascii="宋体" w:hAnsi="宋体"/>
          <w:b/>
          <w:sz w:val="32"/>
          <w:szCs w:val="32"/>
        </w:rPr>
      </w:pPr>
    </w:p>
    <w:p w14:paraId="6F7C4F06">
      <w:pPr>
        <w:spacing w:line="480" w:lineRule="auto"/>
        <w:ind w:firstLine="1593" w:firstLineChars="496"/>
        <w:jc w:val="left"/>
        <w:rPr>
          <w:rFonts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0EF09F4E">
      <w:pPr>
        <w:snapToGrid w:val="0"/>
        <w:spacing w:line="360" w:lineRule="auto"/>
        <w:jc w:val="center"/>
        <w:rPr>
          <w:rFonts w:ascii="宋体" w:hAnsi="宋体" w:cs="宋体"/>
          <w:b/>
          <w:bCs/>
          <w:sz w:val="32"/>
          <w:szCs w:val="32"/>
        </w:rPr>
      </w:pPr>
      <w:r>
        <w:rPr>
          <w:rFonts w:hint="eastAsia" w:ascii="宋体" w:hAnsi="宋体"/>
          <w:b/>
          <w:sz w:val="32"/>
          <w:szCs w:val="32"/>
        </w:rPr>
        <w:t>2</w:t>
      </w:r>
      <w:r>
        <w:rPr>
          <w:rFonts w:ascii="宋体" w:hAnsi="宋体"/>
          <w:b/>
          <w:sz w:val="32"/>
          <w:szCs w:val="32"/>
        </w:rPr>
        <w:t>02</w:t>
      </w:r>
      <w:r>
        <w:rPr>
          <w:rFonts w:hint="eastAsia" w:ascii="宋体" w:hAnsi="宋体"/>
          <w:b/>
          <w:sz w:val="32"/>
          <w:szCs w:val="32"/>
        </w:rPr>
        <w:t>6年</w:t>
      </w:r>
      <w:r>
        <w:rPr>
          <w:rFonts w:hint="eastAsia" w:ascii="宋体" w:hAnsi="宋体"/>
          <w:b/>
          <w:sz w:val="32"/>
          <w:szCs w:val="32"/>
          <w:lang w:val="en-US" w:eastAsia="zh-CN"/>
        </w:rPr>
        <w:t>6</w:t>
      </w:r>
      <w:r>
        <w:rPr>
          <w:rFonts w:hint="eastAsia" w:ascii="宋体" w:hAnsi="宋体"/>
          <w:b/>
          <w:sz w:val="32"/>
          <w:szCs w:val="32"/>
        </w:rPr>
        <w:t>月</w:t>
      </w:r>
    </w:p>
    <w:p w14:paraId="401C2C35">
      <w:pPr>
        <w:numPr>
          <w:ilvl w:val="0"/>
          <w:numId w:val="2"/>
        </w:numPr>
        <w:spacing w:line="360" w:lineRule="auto"/>
        <w:outlineLvl w:val="0"/>
        <w:rPr>
          <w:rStyle w:val="119"/>
          <w:szCs w:val="28"/>
        </w:rPr>
      </w:pPr>
      <w:r>
        <w:rPr>
          <w:rFonts w:hint="eastAsia" w:ascii="宋体" w:hAnsi="宋体"/>
          <w:b/>
          <w:sz w:val="36"/>
          <w:szCs w:val="36"/>
        </w:rPr>
        <w:br w:type="page"/>
      </w:r>
      <w:bookmarkStart w:id="0" w:name="_Toc371415903"/>
      <w:bookmarkStart w:id="1" w:name="_Toc464647034"/>
      <w:bookmarkStart w:id="2" w:name="_Toc18322263"/>
      <w:bookmarkStart w:id="3" w:name="_Toc18322386"/>
      <w:bookmarkStart w:id="4" w:name="_Toc44418338"/>
      <w:bookmarkStart w:id="5" w:name="_Toc44479959"/>
      <w:bookmarkStart w:id="6" w:name="_Toc55455975"/>
      <w:r>
        <w:rPr>
          <w:rStyle w:val="119"/>
          <w:rFonts w:hint="eastAsia"/>
          <w:szCs w:val="28"/>
        </w:rPr>
        <w:t>项目</w:t>
      </w:r>
      <w:r>
        <w:rPr>
          <w:rStyle w:val="119"/>
          <w:szCs w:val="28"/>
        </w:rPr>
        <w:t>基本情况</w:t>
      </w:r>
    </w:p>
    <w:p w14:paraId="67419F36">
      <w:pPr>
        <w:numPr>
          <w:ilvl w:val="0"/>
          <w:numId w:val="3"/>
        </w:numPr>
        <w:spacing w:line="360" w:lineRule="auto"/>
        <w:rPr>
          <w:rFonts w:ascii="宋体" w:hAnsi="宋体"/>
          <w:sz w:val="24"/>
          <w:u w:val="single"/>
        </w:rPr>
      </w:pPr>
      <w:bookmarkStart w:id="7" w:name="OLE_LINK3"/>
      <w:r>
        <w:rPr>
          <w:rFonts w:ascii="宋体" w:hAnsi="宋体"/>
          <w:sz w:val="24"/>
        </w:rPr>
        <w:t>项目名称：</w:t>
      </w:r>
      <w:r>
        <w:rPr>
          <w:rFonts w:hint="eastAsia" w:ascii="宋体" w:hAnsi="宋体"/>
          <w:sz w:val="24"/>
          <w:u w:val="single"/>
        </w:rPr>
        <w:t>北京协和医院更新及定检西单院区燃气、氧气、柴油探测器项目</w:t>
      </w:r>
    </w:p>
    <w:p w14:paraId="5B85D99F">
      <w:pPr>
        <w:numPr>
          <w:ilvl w:val="0"/>
          <w:numId w:val="3"/>
        </w:numPr>
        <w:spacing w:line="360" w:lineRule="auto"/>
        <w:rPr>
          <w:rFonts w:ascii="宋体" w:hAnsi="宋体"/>
          <w:sz w:val="24"/>
        </w:rPr>
      </w:pPr>
      <w:r>
        <w:rPr>
          <w:rFonts w:ascii="宋体" w:hAnsi="宋体"/>
          <w:sz w:val="24"/>
        </w:rPr>
        <w:t>项目预算：</w:t>
      </w:r>
      <w:r>
        <w:rPr>
          <w:rFonts w:ascii="宋体" w:hAnsi="宋体"/>
          <w:sz w:val="24"/>
          <w:u w:val="single"/>
        </w:rPr>
        <w:t xml:space="preserve"> 21864.42元        </w:t>
      </w:r>
      <w:r>
        <w:rPr>
          <w:rFonts w:ascii="宋体" w:hAnsi="宋体"/>
          <w:sz w:val="24"/>
        </w:rPr>
        <w:t xml:space="preserve">       </w:t>
      </w:r>
    </w:p>
    <w:p w14:paraId="38FA7E08">
      <w:pPr>
        <w:numPr>
          <w:ilvl w:val="0"/>
          <w:numId w:val="3"/>
        </w:numPr>
        <w:spacing w:line="360" w:lineRule="auto"/>
        <w:rPr>
          <w:rFonts w:ascii="宋体" w:hAnsi="宋体"/>
          <w:sz w:val="24"/>
        </w:rPr>
      </w:pPr>
      <w:r>
        <w:rPr>
          <w:rFonts w:ascii="宋体" w:hAnsi="宋体"/>
          <w:sz w:val="24"/>
        </w:rPr>
        <w:t>计划工期：</w:t>
      </w:r>
      <w:r>
        <w:rPr>
          <w:rFonts w:ascii="宋体" w:hAnsi="宋体"/>
          <w:sz w:val="24"/>
          <w:u w:val="single"/>
        </w:rPr>
        <w:t xml:space="preserve"> </w:t>
      </w:r>
      <w:r>
        <w:rPr>
          <w:rFonts w:hint="eastAsia" w:ascii="宋体" w:hAnsi="宋体"/>
          <w:sz w:val="24"/>
          <w:u w:val="single"/>
        </w:rPr>
        <w:t>2</w:t>
      </w:r>
      <w:r>
        <w:rPr>
          <w:rFonts w:ascii="宋体" w:hAnsi="宋体"/>
          <w:sz w:val="24"/>
          <w:u w:val="single"/>
        </w:rPr>
        <w:t>026</w:t>
      </w:r>
      <w:r>
        <w:rPr>
          <w:rFonts w:hint="eastAsia" w:ascii="宋体" w:hAnsi="宋体"/>
          <w:sz w:val="24"/>
          <w:u w:val="single"/>
        </w:rPr>
        <w:t>年6月2</w:t>
      </w:r>
      <w:r>
        <w:rPr>
          <w:rFonts w:ascii="宋体" w:hAnsi="宋体"/>
          <w:sz w:val="24"/>
          <w:u w:val="single"/>
        </w:rPr>
        <w:t>0</w:t>
      </w:r>
      <w:r>
        <w:rPr>
          <w:rFonts w:hint="eastAsia" w:ascii="宋体" w:hAnsi="宋体"/>
          <w:sz w:val="24"/>
          <w:u w:val="single"/>
        </w:rPr>
        <w:t>日-</w:t>
      </w:r>
      <w:r>
        <w:rPr>
          <w:rFonts w:ascii="宋体" w:hAnsi="宋体"/>
          <w:sz w:val="24"/>
          <w:u w:val="single"/>
        </w:rPr>
        <w:t>2026</w:t>
      </w:r>
      <w:r>
        <w:rPr>
          <w:rFonts w:hint="eastAsia" w:ascii="宋体" w:hAnsi="宋体"/>
          <w:sz w:val="24"/>
          <w:u w:val="single"/>
        </w:rPr>
        <w:t>年7月2</w:t>
      </w:r>
      <w:r>
        <w:rPr>
          <w:rFonts w:ascii="宋体" w:hAnsi="宋体"/>
          <w:sz w:val="24"/>
          <w:u w:val="single"/>
        </w:rPr>
        <w:t>0</w:t>
      </w:r>
      <w:r>
        <w:rPr>
          <w:rFonts w:hint="eastAsia" w:ascii="宋体" w:hAnsi="宋体"/>
          <w:sz w:val="24"/>
          <w:u w:val="single"/>
        </w:rPr>
        <w:t>日</w:t>
      </w:r>
      <w:r>
        <w:rPr>
          <w:rFonts w:ascii="宋体" w:hAnsi="宋体"/>
          <w:sz w:val="24"/>
        </w:rPr>
        <w:t xml:space="preserve">        </w:t>
      </w:r>
    </w:p>
    <w:p w14:paraId="7CC1C781">
      <w:pPr>
        <w:numPr>
          <w:ilvl w:val="0"/>
          <w:numId w:val="3"/>
        </w:numPr>
        <w:spacing w:line="360" w:lineRule="auto"/>
        <w:rPr>
          <w:rFonts w:ascii="宋体" w:hAnsi="宋体"/>
          <w:sz w:val="24"/>
        </w:rPr>
      </w:pPr>
      <w:r>
        <w:rPr>
          <w:rFonts w:ascii="宋体" w:hAnsi="宋体"/>
          <w:sz w:val="24"/>
        </w:rPr>
        <w:t>项目地点：</w:t>
      </w:r>
      <w:r>
        <w:rPr>
          <w:rFonts w:ascii="宋体" w:hAnsi="宋体"/>
          <w:sz w:val="24"/>
          <w:u w:val="single"/>
        </w:rPr>
        <w:t xml:space="preserve"> 北京市西城区大木仓胡同41号      </w:t>
      </w:r>
      <w:r>
        <w:rPr>
          <w:rFonts w:ascii="宋体" w:hAnsi="宋体"/>
          <w:sz w:val="24"/>
        </w:rPr>
        <w:t xml:space="preserve"> </w:t>
      </w:r>
    </w:p>
    <w:p w14:paraId="310F8E75">
      <w:pPr>
        <w:numPr>
          <w:ilvl w:val="0"/>
          <w:numId w:val="3"/>
        </w:numPr>
        <w:spacing w:line="360" w:lineRule="auto"/>
        <w:rPr>
          <w:rFonts w:ascii="宋体" w:hAnsi="宋体"/>
          <w:sz w:val="24"/>
        </w:rPr>
      </w:pPr>
      <w:r>
        <w:rPr>
          <w:rFonts w:ascii="宋体" w:hAnsi="宋体"/>
          <w:sz w:val="24"/>
        </w:rPr>
        <w:t>招标范围：</w:t>
      </w:r>
      <w:bookmarkStart w:id="8" w:name="OLE_LINK4"/>
    </w:p>
    <w:bookmarkEnd w:id="7"/>
    <w:bookmarkEnd w:id="8"/>
    <w:p w14:paraId="739AEE46">
      <w:pPr>
        <w:spacing w:line="360" w:lineRule="auto"/>
        <w:ind w:left="420"/>
        <w:rPr>
          <w:rFonts w:ascii="宋体" w:hAnsi="宋体"/>
          <w:sz w:val="24"/>
        </w:rPr>
      </w:pPr>
      <w:r>
        <w:rPr>
          <w:rFonts w:ascii="宋体" w:hAnsi="宋体"/>
          <w:sz w:val="24"/>
        </w:rPr>
        <w:t>检测服务部分：</w:t>
      </w:r>
      <w:r>
        <w:rPr>
          <w:rFonts w:ascii="宋体" w:hAnsi="宋体"/>
          <w:sz w:val="24"/>
          <w:u w:val="single"/>
        </w:rPr>
        <w:t>对3台氧气探测器、1台柴油探测器、1台乙醇探测器、4台报警控制器进行检测，并出具 CNAS检验报告。</w:t>
      </w:r>
    </w:p>
    <w:p w14:paraId="3CD8FC3D">
      <w:pPr>
        <w:spacing w:line="360" w:lineRule="auto"/>
        <w:ind w:left="420"/>
        <w:rPr>
          <w:rFonts w:ascii="宋体" w:hAnsi="宋体"/>
          <w:sz w:val="24"/>
          <w:u w:val="single"/>
        </w:rPr>
      </w:pPr>
      <w:r>
        <w:rPr>
          <w:rFonts w:ascii="宋体" w:hAnsi="宋体"/>
          <w:sz w:val="24"/>
        </w:rPr>
        <w:t>设备更新部分：</w:t>
      </w:r>
      <w:r>
        <w:rPr>
          <w:rFonts w:ascii="宋体" w:hAnsi="宋体"/>
          <w:sz w:val="24"/>
          <w:u w:val="single"/>
        </w:rPr>
        <w:t>锅炉房更新16台天然气探测器及1台报警控制器（含安装调试）。</w:t>
      </w:r>
    </w:p>
    <w:p w14:paraId="5601DDAE">
      <w:pPr>
        <w:numPr>
          <w:ilvl w:val="0"/>
          <w:numId w:val="2"/>
        </w:numPr>
        <w:spacing w:line="360" w:lineRule="auto"/>
        <w:outlineLvl w:val="0"/>
        <w:rPr>
          <w:rStyle w:val="119"/>
          <w:szCs w:val="28"/>
        </w:rPr>
      </w:pPr>
      <w:r>
        <w:rPr>
          <w:rStyle w:val="119"/>
          <w:rFonts w:hint="eastAsia"/>
          <w:szCs w:val="28"/>
        </w:rPr>
        <w:t>投标人资格要求</w:t>
      </w:r>
    </w:p>
    <w:p w14:paraId="20A22F02">
      <w:pPr>
        <w:numPr>
          <w:ilvl w:val="0"/>
          <w:numId w:val="4"/>
        </w:numPr>
        <w:spacing w:line="360" w:lineRule="auto"/>
        <w:rPr>
          <w:rFonts w:ascii="宋体" w:hAnsi="宋体"/>
          <w:sz w:val="24"/>
        </w:rPr>
      </w:pPr>
      <w:r>
        <w:rPr>
          <w:rFonts w:hint="eastAsia" w:ascii="宋体" w:hAnsi="宋体"/>
          <w:sz w:val="24"/>
        </w:rPr>
        <w:t>具有本项目服务能力，符合、承认并承诺履行本文件各项规定的国内法人和其他组织均可参加投标</w:t>
      </w:r>
    </w:p>
    <w:p w14:paraId="08F22E8E">
      <w:pPr>
        <w:numPr>
          <w:ilvl w:val="0"/>
          <w:numId w:val="4"/>
        </w:numPr>
        <w:spacing w:line="360" w:lineRule="auto"/>
        <w:rPr>
          <w:rFonts w:ascii="宋体" w:hAnsi="宋体"/>
          <w:sz w:val="24"/>
        </w:rPr>
      </w:pPr>
      <w:r>
        <w:rPr>
          <w:rFonts w:hint="eastAsia" w:ascii="宋体" w:hAnsi="宋体"/>
          <w:sz w:val="24"/>
        </w:rPr>
        <w:t>投标人应遵守有关的国家法律、法规和条例，具备《中华人民共和国招标投</w:t>
      </w:r>
      <w:r>
        <w:rPr>
          <w:rFonts w:hint="eastAsia" w:ascii="宋体" w:hAnsi="宋体"/>
          <w:color w:val="000000"/>
          <w:sz w:val="24"/>
        </w:rPr>
        <w:t>标法》和本文件中规定的条件:</w:t>
      </w:r>
    </w:p>
    <w:p w14:paraId="4DF0B45C">
      <w:pPr>
        <w:numPr>
          <w:ilvl w:val="0"/>
          <w:numId w:val="5"/>
        </w:numPr>
        <w:spacing w:line="360" w:lineRule="auto"/>
        <w:rPr>
          <w:rFonts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投标人必须是依照《中华人民共和国公司法》登记注册的且依法取得工商行政管理部门颁发的《企业法人营业执照》，具有独立法人资格的投标人；（提供复印件加盖公章）</w:t>
      </w:r>
    </w:p>
    <w:p w14:paraId="2643FECC">
      <w:pPr>
        <w:numPr>
          <w:ilvl w:val="0"/>
          <w:numId w:val="5"/>
        </w:numPr>
        <w:spacing w:line="360" w:lineRule="auto"/>
        <w:rPr>
          <w:rFonts w:ascii="宋体" w:hAnsi="宋体"/>
          <w:sz w:val="24"/>
        </w:rPr>
      </w:pPr>
      <w:r>
        <w:rPr>
          <w:rFonts w:hint="eastAsia" w:ascii="宋体" w:hAnsi="宋体"/>
          <w:sz w:val="24"/>
        </w:rPr>
        <w:t>投标人经营状态：在近三年（2023年</w:t>
      </w:r>
      <w:r>
        <w:rPr>
          <w:rFonts w:hint="eastAsia" w:ascii="宋体" w:hAnsi="宋体"/>
          <w:sz w:val="24"/>
          <w:lang w:val="en-US" w:eastAsia="zh-CN"/>
        </w:rPr>
        <w:t>6</w:t>
      </w:r>
      <w:r>
        <w:rPr>
          <w:rFonts w:hint="eastAsia" w:ascii="宋体" w:hAnsi="宋体"/>
          <w:sz w:val="24"/>
        </w:rPr>
        <w:t>月</w:t>
      </w:r>
      <w:r>
        <w:rPr>
          <w:rFonts w:ascii="宋体" w:hAnsi="宋体"/>
          <w:sz w:val="24"/>
        </w:rPr>
        <w:t>1</w:t>
      </w:r>
      <w:r>
        <w:rPr>
          <w:rFonts w:hint="eastAsia" w:ascii="宋体" w:hAnsi="宋体"/>
          <w:sz w:val="24"/>
        </w:rPr>
        <w:t>日起至2026年</w:t>
      </w:r>
      <w:r>
        <w:rPr>
          <w:rFonts w:hint="eastAsia" w:ascii="宋体" w:hAnsi="宋体"/>
          <w:sz w:val="24"/>
          <w:lang w:val="en-US" w:eastAsia="zh-CN"/>
        </w:rPr>
        <w:t>6</w:t>
      </w:r>
      <w:r>
        <w:rPr>
          <w:rFonts w:hint="eastAsia" w:ascii="宋体" w:hAnsi="宋体"/>
          <w:sz w:val="24"/>
        </w:rPr>
        <w:t>月</w:t>
      </w:r>
      <w:r>
        <w:rPr>
          <w:rFonts w:ascii="宋体" w:hAnsi="宋体"/>
          <w:sz w:val="24"/>
        </w:rPr>
        <w:t>1</w:t>
      </w:r>
      <w:r>
        <w:rPr>
          <w:rFonts w:hint="eastAsia" w:ascii="宋体" w:hAnsi="宋体"/>
          <w:sz w:val="24"/>
        </w:rPr>
        <w:t>日）内没有骗取中标和严重违约问题，在经营活动中没有重大违法记录，没有处于被责令停业，投标资格被取消，财产被接管、冻结，破产状态；（提供承诺书并加盖公章，格式自拟）</w:t>
      </w:r>
    </w:p>
    <w:p w14:paraId="199295A1">
      <w:pPr>
        <w:numPr>
          <w:ilvl w:val="0"/>
          <w:numId w:val="5"/>
        </w:numPr>
        <w:spacing w:line="360" w:lineRule="auto"/>
        <w:rPr>
          <w:rFonts w:ascii="宋体" w:hAnsi="宋体"/>
          <w:sz w:val="24"/>
        </w:rPr>
      </w:pPr>
      <w:r>
        <w:rPr>
          <w:rFonts w:hint="eastAsia" w:ascii="宋体" w:hAnsi="宋体"/>
          <w:sz w:val="24"/>
        </w:rPr>
        <w:t>信用良好，在政府采购活动中无严重违法失信行为，未被列入“信用中国”网站和中国政府采购网的失信被执行人、重大税收违法案件当事人名单、政府采购严重违法失信行为记录名单；（</w:t>
      </w:r>
      <w:r>
        <w:rPr>
          <w:rFonts w:hint="eastAsia" w:ascii="宋体" w:hAnsi="宋体"/>
          <w:sz w:val="24"/>
          <w:lang w:eastAsia="zh-CN"/>
        </w:rPr>
        <w:t>提供</w:t>
      </w:r>
      <w:r>
        <w:rPr>
          <w:rFonts w:ascii="宋体" w:hAnsi="宋体"/>
          <w:sz w:val="24"/>
        </w:rPr>
        <w:t>查询</w:t>
      </w:r>
      <w:r>
        <w:rPr>
          <w:rFonts w:hint="eastAsia" w:ascii="宋体" w:hAnsi="宋体"/>
          <w:sz w:val="24"/>
          <w:lang w:eastAsia="zh-CN"/>
        </w:rPr>
        <w:t>记录加盖公章</w:t>
      </w:r>
      <w:r>
        <w:rPr>
          <w:rFonts w:hint="eastAsia" w:ascii="宋体" w:hAnsi="宋体"/>
          <w:sz w:val="24"/>
        </w:rPr>
        <w:t>）</w:t>
      </w:r>
    </w:p>
    <w:p w14:paraId="5DFF252E">
      <w:pPr>
        <w:numPr>
          <w:ilvl w:val="0"/>
          <w:numId w:val="5"/>
        </w:numPr>
        <w:spacing w:line="360" w:lineRule="auto"/>
        <w:rPr>
          <w:rFonts w:ascii="宋体" w:hAnsi="宋体"/>
          <w:sz w:val="24"/>
        </w:rPr>
      </w:pPr>
      <w:r>
        <w:rPr>
          <w:rFonts w:hint="eastAsia" w:ascii="宋体" w:hAnsi="宋体" w:cs="宋体"/>
          <w:sz w:val="24"/>
          <w:highlight w:val="none"/>
        </w:rPr>
        <w:t>投标人需做出承诺与其他投标人无关联关系，与招标人无利益往来。（提供承诺书并加盖公章，格式自拟）</w:t>
      </w:r>
    </w:p>
    <w:p w14:paraId="2782F9D6">
      <w:pPr>
        <w:numPr>
          <w:ilvl w:val="0"/>
          <w:numId w:val="5"/>
        </w:numPr>
        <w:spacing w:line="360" w:lineRule="auto"/>
        <w:rPr>
          <w:rFonts w:ascii="宋体" w:hAnsi="宋体"/>
          <w:sz w:val="24"/>
        </w:rPr>
      </w:pPr>
      <w:r>
        <w:rPr>
          <w:rFonts w:hint="eastAsia" w:ascii="宋体" w:hAnsi="宋体"/>
          <w:sz w:val="24"/>
          <w:lang w:eastAsia="zh-CN"/>
        </w:rPr>
        <w:t>单位资质：</w:t>
      </w:r>
      <w:r>
        <w:rPr>
          <w:rFonts w:ascii="宋体" w:hAnsi="宋体"/>
          <w:sz w:val="24"/>
          <w:u w:val="single"/>
        </w:rPr>
        <w:t>检测服务须具备有效的CNAS实验室认可证书</w:t>
      </w:r>
      <w:r>
        <w:rPr>
          <w:rFonts w:ascii="宋体" w:hAnsi="宋体"/>
          <w:sz w:val="24"/>
        </w:rPr>
        <w:t>（</w:t>
      </w:r>
      <w:r>
        <w:rPr>
          <w:rFonts w:hint="eastAsia" w:ascii="宋体" w:hAnsi="宋体"/>
          <w:sz w:val="24"/>
        </w:rPr>
        <w:t>提供</w:t>
      </w:r>
      <w:r>
        <w:rPr>
          <w:rFonts w:ascii="宋体" w:hAnsi="宋体"/>
          <w:sz w:val="24"/>
        </w:rPr>
        <w:t>复印件并</w:t>
      </w:r>
      <w:r>
        <w:rPr>
          <w:rFonts w:hint="eastAsia" w:ascii="宋体" w:hAnsi="宋体"/>
          <w:sz w:val="24"/>
        </w:rPr>
        <w:t>加盖公章</w:t>
      </w:r>
      <w:r>
        <w:rPr>
          <w:rFonts w:ascii="宋体" w:hAnsi="宋体"/>
          <w:sz w:val="24"/>
        </w:rPr>
        <w:t>）</w:t>
      </w:r>
    </w:p>
    <w:p w14:paraId="21AB20B4">
      <w:pPr>
        <w:numPr>
          <w:ilvl w:val="0"/>
          <w:numId w:val="4"/>
        </w:numPr>
        <w:spacing w:line="360" w:lineRule="auto"/>
        <w:rPr>
          <w:rFonts w:ascii="宋体" w:hAnsi="宋体"/>
          <w:sz w:val="24"/>
        </w:rPr>
      </w:pPr>
      <w:r>
        <w:rPr>
          <w:rFonts w:hint="eastAsia" w:ascii="宋体" w:hAnsi="宋体"/>
          <w:sz w:val="24"/>
        </w:rPr>
        <w:t>投标人必须具有履行合同所必需的设备和专业技术能力；</w:t>
      </w:r>
    </w:p>
    <w:p w14:paraId="3D12599B">
      <w:pPr>
        <w:numPr>
          <w:ilvl w:val="0"/>
          <w:numId w:val="4"/>
        </w:numPr>
        <w:spacing w:line="360" w:lineRule="auto"/>
        <w:rPr>
          <w:rFonts w:ascii="宋体" w:hAnsi="宋体"/>
          <w:sz w:val="24"/>
        </w:rPr>
      </w:pPr>
      <w:r>
        <w:rPr>
          <w:rFonts w:hint="eastAsia" w:ascii="宋体" w:hAnsi="宋体"/>
          <w:sz w:val="24"/>
        </w:rPr>
        <w:t>本项目接受联合体投标，禁止任何形式的分包和转包。</w:t>
      </w:r>
    </w:p>
    <w:p w14:paraId="04045C57">
      <w:pPr>
        <w:numPr>
          <w:ilvl w:val="0"/>
          <w:numId w:val="4"/>
        </w:numPr>
        <w:spacing w:line="360" w:lineRule="auto"/>
        <w:rPr>
          <w:rFonts w:ascii="宋体" w:hAnsi="宋体"/>
          <w:sz w:val="24"/>
        </w:rPr>
      </w:pPr>
      <w:r>
        <w:rPr>
          <w:rFonts w:hint="eastAsia" w:ascii="宋体" w:hAnsi="宋体"/>
          <w:sz w:val="24"/>
        </w:rPr>
        <w:t>如投标人代表不是法定代表人，须持有《法定代表人授权委托书》。</w:t>
      </w:r>
    </w:p>
    <w:p w14:paraId="36571E98">
      <w:pPr>
        <w:numPr>
          <w:ilvl w:val="0"/>
          <w:numId w:val="2"/>
        </w:numPr>
        <w:spacing w:line="360" w:lineRule="auto"/>
        <w:outlineLvl w:val="0"/>
        <w:rPr>
          <w:rStyle w:val="119"/>
          <w:szCs w:val="28"/>
        </w:rPr>
      </w:pPr>
      <w:r>
        <w:rPr>
          <w:rStyle w:val="119"/>
          <w:rFonts w:hint="eastAsia"/>
          <w:szCs w:val="28"/>
        </w:rPr>
        <w:t>项目需求</w:t>
      </w:r>
      <w:r>
        <w:rPr>
          <w:rStyle w:val="119"/>
          <w:szCs w:val="28"/>
        </w:rPr>
        <w:t>：</w:t>
      </w:r>
    </w:p>
    <w:p w14:paraId="473D6E68">
      <w:pPr>
        <w:numPr>
          <w:ilvl w:val="3"/>
          <w:numId w:val="6"/>
        </w:numPr>
        <w:spacing w:line="360" w:lineRule="auto"/>
        <w:ind w:left="420"/>
        <w:outlineLvl w:val="0"/>
        <w:rPr>
          <w:rStyle w:val="119"/>
          <w:rFonts w:ascii="宋体" w:hAnsi="宋体" w:eastAsia="宋体"/>
          <w:b w:val="0"/>
          <w:sz w:val="24"/>
          <w:szCs w:val="28"/>
        </w:rPr>
      </w:pPr>
      <w:r>
        <w:rPr>
          <w:rStyle w:val="119"/>
          <w:rFonts w:ascii="宋体" w:hAnsi="宋体" w:eastAsia="宋体"/>
          <w:bCs w:val="0"/>
          <w:sz w:val="24"/>
          <w:szCs w:val="28"/>
        </w:rPr>
        <w:t>设备更新清单（锅炉房）</w:t>
      </w:r>
      <w:r>
        <w:rPr>
          <w:rStyle w:val="119"/>
          <w:rFonts w:ascii="宋体" w:hAnsi="宋体" w:eastAsia="宋体"/>
          <w:b w:val="0"/>
          <w:sz w:val="24"/>
          <w:szCs w:val="28"/>
        </w:rPr>
        <w:t>：</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2"/>
        <w:gridCol w:w="1755"/>
        <w:gridCol w:w="1021"/>
        <w:gridCol w:w="1021"/>
        <w:gridCol w:w="3882"/>
      </w:tblGrid>
      <w:tr w14:paraId="15DD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510" w:type="pct"/>
            <w:tcMar>
              <w:top w:w="150" w:type="dxa"/>
              <w:left w:w="0" w:type="dxa"/>
              <w:bottom w:w="150" w:type="dxa"/>
              <w:right w:w="240" w:type="dxa"/>
            </w:tcMar>
            <w:vAlign w:val="center"/>
          </w:tcPr>
          <w:p w14:paraId="0A016418">
            <w:pPr>
              <w:jc w:val="center"/>
              <w:rPr>
                <w:sz w:val="24"/>
              </w:rPr>
            </w:pPr>
            <w:r>
              <w:rPr>
                <w:sz w:val="24"/>
              </w:rPr>
              <w:t>序号</w:t>
            </w:r>
          </w:p>
        </w:tc>
        <w:tc>
          <w:tcPr>
            <w:tcW w:w="1026" w:type="pct"/>
            <w:tcMar>
              <w:top w:w="150" w:type="dxa"/>
              <w:left w:w="240" w:type="dxa"/>
              <w:bottom w:w="150" w:type="dxa"/>
              <w:right w:w="240" w:type="dxa"/>
            </w:tcMar>
            <w:vAlign w:val="center"/>
          </w:tcPr>
          <w:p w14:paraId="7269A822">
            <w:pPr>
              <w:jc w:val="center"/>
              <w:rPr>
                <w:sz w:val="24"/>
              </w:rPr>
            </w:pPr>
            <w:r>
              <w:rPr>
                <w:sz w:val="24"/>
              </w:rPr>
              <w:t>设备名称</w:t>
            </w:r>
          </w:p>
        </w:tc>
        <w:tc>
          <w:tcPr>
            <w:tcW w:w="597" w:type="pct"/>
            <w:tcMar>
              <w:top w:w="150" w:type="dxa"/>
              <w:left w:w="240" w:type="dxa"/>
              <w:bottom w:w="150" w:type="dxa"/>
              <w:right w:w="240" w:type="dxa"/>
            </w:tcMar>
            <w:vAlign w:val="center"/>
          </w:tcPr>
          <w:p w14:paraId="5A642220">
            <w:pPr>
              <w:jc w:val="center"/>
              <w:rPr>
                <w:sz w:val="24"/>
              </w:rPr>
            </w:pPr>
            <w:r>
              <w:rPr>
                <w:sz w:val="24"/>
              </w:rPr>
              <w:t>数量</w:t>
            </w:r>
          </w:p>
        </w:tc>
        <w:tc>
          <w:tcPr>
            <w:tcW w:w="597" w:type="pct"/>
            <w:tcMar>
              <w:top w:w="150" w:type="dxa"/>
              <w:left w:w="240" w:type="dxa"/>
              <w:bottom w:w="150" w:type="dxa"/>
              <w:right w:w="240" w:type="dxa"/>
            </w:tcMar>
            <w:vAlign w:val="center"/>
          </w:tcPr>
          <w:p w14:paraId="4E7E168B">
            <w:pPr>
              <w:jc w:val="center"/>
              <w:rPr>
                <w:sz w:val="24"/>
              </w:rPr>
            </w:pPr>
            <w:r>
              <w:rPr>
                <w:sz w:val="24"/>
              </w:rPr>
              <w:t>单位</w:t>
            </w:r>
          </w:p>
        </w:tc>
        <w:tc>
          <w:tcPr>
            <w:tcW w:w="2271" w:type="pct"/>
            <w:tcMar>
              <w:top w:w="150" w:type="dxa"/>
              <w:left w:w="240" w:type="dxa"/>
              <w:bottom w:w="150" w:type="dxa"/>
              <w:right w:w="240" w:type="dxa"/>
            </w:tcMar>
            <w:vAlign w:val="center"/>
          </w:tcPr>
          <w:p w14:paraId="5633A212">
            <w:pPr>
              <w:jc w:val="center"/>
              <w:rPr>
                <w:sz w:val="24"/>
              </w:rPr>
            </w:pPr>
            <w:r>
              <w:rPr>
                <w:sz w:val="24"/>
              </w:rPr>
              <w:t>技术要求</w:t>
            </w:r>
          </w:p>
        </w:tc>
      </w:tr>
      <w:tr w14:paraId="113E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0" w:type="pct"/>
            <w:tcMar>
              <w:top w:w="150" w:type="dxa"/>
              <w:left w:w="0" w:type="dxa"/>
              <w:bottom w:w="150" w:type="dxa"/>
              <w:right w:w="240" w:type="dxa"/>
            </w:tcMar>
            <w:vAlign w:val="center"/>
          </w:tcPr>
          <w:p w14:paraId="691DAF60">
            <w:pPr>
              <w:jc w:val="center"/>
              <w:rPr>
                <w:sz w:val="24"/>
              </w:rPr>
            </w:pPr>
            <w:r>
              <w:rPr>
                <w:sz w:val="24"/>
              </w:rPr>
              <w:t>1</w:t>
            </w:r>
          </w:p>
        </w:tc>
        <w:tc>
          <w:tcPr>
            <w:tcW w:w="1026" w:type="pct"/>
            <w:tcMar>
              <w:top w:w="150" w:type="dxa"/>
              <w:left w:w="240" w:type="dxa"/>
              <w:bottom w:w="150" w:type="dxa"/>
              <w:right w:w="240" w:type="dxa"/>
            </w:tcMar>
            <w:vAlign w:val="center"/>
          </w:tcPr>
          <w:p w14:paraId="32DDDD81">
            <w:pPr>
              <w:jc w:val="center"/>
              <w:rPr>
                <w:sz w:val="24"/>
              </w:rPr>
            </w:pPr>
            <w:r>
              <w:rPr>
                <w:sz w:val="24"/>
              </w:rPr>
              <w:t>天然气探测器</w:t>
            </w:r>
          </w:p>
        </w:tc>
        <w:tc>
          <w:tcPr>
            <w:tcW w:w="597" w:type="pct"/>
            <w:tcMar>
              <w:top w:w="150" w:type="dxa"/>
              <w:left w:w="240" w:type="dxa"/>
              <w:bottom w:w="150" w:type="dxa"/>
              <w:right w:w="240" w:type="dxa"/>
            </w:tcMar>
            <w:vAlign w:val="center"/>
          </w:tcPr>
          <w:p w14:paraId="0487595C">
            <w:pPr>
              <w:jc w:val="center"/>
              <w:rPr>
                <w:sz w:val="24"/>
              </w:rPr>
            </w:pPr>
            <w:r>
              <w:rPr>
                <w:sz w:val="24"/>
              </w:rPr>
              <w:t>16</w:t>
            </w:r>
          </w:p>
        </w:tc>
        <w:tc>
          <w:tcPr>
            <w:tcW w:w="597" w:type="pct"/>
            <w:tcMar>
              <w:top w:w="150" w:type="dxa"/>
              <w:left w:w="240" w:type="dxa"/>
              <w:bottom w:w="150" w:type="dxa"/>
              <w:right w:w="240" w:type="dxa"/>
            </w:tcMar>
            <w:vAlign w:val="center"/>
          </w:tcPr>
          <w:p w14:paraId="577BDA70">
            <w:pPr>
              <w:jc w:val="center"/>
              <w:rPr>
                <w:sz w:val="24"/>
              </w:rPr>
            </w:pPr>
            <w:r>
              <w:rPr>
                <w:sz w:val="24"/>
              </w:rPr>
              <w:t>台</w:t>
            </w:r>
          </w:p>
        </w:tc>
        <w:tc>
          <w:tcPr>
            <w:tcW w:w="2271" w:type="pct"/>
            <w:tcMar>
              <w:top w:w="150" w:type="dxa"/>
              <w:left w:w="240" w:type="dxa"/>
              <w:bottom w:w="150" w:type="dxa"/>
              <w:right w:w="0" w:type="dxa"/>
            </w:tcMar>
            <w:vAlign w:val="center"/>
          </w:tcPr>
          <w:p w14:paraId="4577E77C">
            <w:pPr>
              <w:rPr>
                <w:sz w:val="24"/>
              </w:rPr>
            </w:pPr>
            <w:r>
              <w:rPr>
                <w:sz w:val="24"/>
              </w:rPr>
              <w:t>1、检测气体：天然气；</w:t>
            </w:r>
          </w:p>
          <w:p w14:paraId="23F84FFF">
            <w:pPr>
              <w:rPr>
                <w:sz w:val="24"/>
              </w:rPr>
            </w:pPr>
            <w:r>
              <w:rPr>
                <w:sz w:val="24"/>
              </w:rPr>
              <w:t>2、防爆等级不低于Ex db ⅡC T6 Gb；</w:t>
            </w:r>
          </w:p>
          <w:p w14:paraId="0821BC36">
            <w:pPr>
              <w:rPr>
                <w:sz w:val="24"/>
              </w:rPr>
            </w:pPr>
            <w:r>
              <w:rPr>
                <w:sz w:val="24"/>
              </w:rPr>
              <w:t>3、现场浓度显示：探测器现场可实时显示当前气体浓度值，单位%LEL，显示范围至少覆盖0～100%LEL。</w:t>
            </w:r>
          </w:p>
        </w:tc>
      </w:tr>
      <w:tr w14:paraId="22A7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0" w:type="pct"/>
            <w:tcMar>
              <w:top w:w="150" w:type="dxa"/>
              <w:left w:w="0" w:type="dxa"/>
              <w:bottom w:w="150" w:type="dxa"/>
              <w:right w:w="240" w:type="dxa"/>
            </w:tcMar>
            <w:vAlign w:val="center"/>
          </w:tcPr>
          <w:p w14:paraId="16FFFA45">
            <w:pPr>
              <w:jc w:val="center"/>
              <w:rPr>
                <w:sz w:val="24"/>
              </w:rPr>
            </w:pPr>
            <w:r>
              <w:rPr>
                <w:sz w:val="24"/>
              </w:rPr>
              <w:t>2</w:t>
            </w:r>
          </w:p>
        </w:tc>
        <w:tc>
          <w:tcPr>
            <w:tcW w:w="1026" w:type="pct"/>
            <w:tcMar>
              <w:top w:w="150" w:type="dxa"/>
              <w:left w:w="240" w:type="dxa"/>
              <w:bottom w:w="150" w:type="dxa"/>
              <w:right w:w="240" w:type="dxa"/>
            </w:tcMar>
            <w:vAlign w:val="center"/>
          </w:tcPr>
          <w:p w14:paraId="7530F950">
            <w:pPr>
              <w:jc w:val="center"/>
              <w:rPr>
                <w:sz w:val="24"/>
              </w:rPr>
            </w:pPr>
            <w:r>
              <w:rPr>
                <w:sz w:val="24"/>
              </w:rPr>
              <w:t>报警控制器</w:t>
            </w:r>
          </w:p>
        </w:tc>
        <w:tc>
          <w:tcPr>
            <w:tcW w:w="597" w:type="pct"/>
            <w:tcMar>
              <w:top w:w="150" w:type="dxa"/>
              <w:left w:w="240" w:type="dxa"/>
              <w:bottom w:w="150" w:type="dxa"/>
              <w:right w:w="240" w:type="dxa"/>
            </w:tcMar>
            <w:vAlign w:val="center"/>
          </w:tcPr>
          <w:p w14:paraId="72D96081">
            <w:pPr>
              <w:jc w:val="center"/>
              <w:rPr>
                <w:sz w:val="24"/>
              </w:rPr>
            </w:pPr>
            <w:r>
              <w:rPr>
                <w:sz w:val="24"/>
              </w:rPr>
              <w:t>1</w:t>
            </w:r>
          </w:p>
        </w:tc>
        <w:tc>
          <w:tcPr>
            <w:tcW w:w="597" w:type="pct"/>
            <w:tcMar>
              <w:top w:w="150" w:type="dxa"/>
              <w:left w:w="240" w:type="dxa"/>
              <w:bottom w:w="150" w:type="dxa"/>
              <w:right w:w="240" w:type="dxa"/>
            </w:tcMar>
            <w:vAlign w:val="center"/>
          </w:tcPr>
          <w:p w14:paraId="18582B2E">
            <w:pPr>
              <w:jc w:val="center"/>
              <w:rPr>
                <w:sz w:val="24"/>
              </w:rPr>
            </w:pPr>
            <w:r>
              <w:rPr>
                <w:sz w:val="24"/>
              </w:rPr>
              <w:t>台</w:t>
            </w:r>
          </w:p>
        </w:tc>
        <w:tc>
          <w:tcPr>
            <w:tcW w:w="2271" w:type="pct"/>
            <w:tcMar>
              <w:top w:w="150" w:type="dxa"/>
              <w:left w:w="240" w:type="dxa"/>
              <w:bottom w:w="150" w:type="dxa"/>
              <w:right w:w="0" w:type="dxa"/>
            </w:tcMar>
            <w:vAlign w:val="center"/>
          </w:tcPr>
          <w:p w14:paraId="23FF2BFD">
            <w:pPr>
              <w:rPr>
                <w:sz w:val="24"/>
              </w:rPr>
            </w:pPr>
            <w:r>
              <w:rPr>
                <w:sz w:val="24"/>
              </w:rPr>
              <w:t>1. 适配性：须与上述带显示功能的1</w:t>
            </w:r>
            <w:r>
              <w:rPr>
                <w:rFonts w:hint="eastAsia"/>
                <w:sz w:val="24"/>
              </w:rPr>
              <w:t>6</w:t>
            </w:r>
            <w:r>
              <w:rPr>
                <w:sz w:val="24"/>
              </w:rPr>
              <w:t>台燃气探测器完全兼容。</w:t>
            </w:r>
          </w:p>
          <w:p w14:paraId="03F4A39C">
            <w:pPr>
              <w:rPr>
                <w:sz w:val="24"/>
              </w:rPr>
            </w:pPr>
            <w:r>
              <w:rPr>
                <w:sz w:val="24"/>
              </w:rPr>
              <w:t>2. 功能：具备独立通道声光报警、故障报警、数据记录与查询功能；可输出联动控制信号。</w:t>
            </w:r>
          </w:p>
          <w:p w14:paraId="284E4C96">
            <w:pPr>
              <w:rPr>
                <w:sz w:val="24"/>
              </w:rPr>
            </w:pPr>
            <w:r>
              <w:rPr>
                <w:sz w:val="24"/>
              </w:rPr>
              <w:t>3. 显示方式：循环或定点显示各探测器浓度，并可调取探测器现场显示数值比对。</w:t>
            </w:r>
          </w:p>
          <w:p w14:paraId="097D2FFF">
            <w:pPr>
              <w:rPr>
                <w:sz w:val="24"/>
              </w:rPr>
            </w:pPr>
            <w:r>
              <w:rPr>
                <w:sz w:val="24"/>
              </w:rPr>
              <w:t>4. 供电：AC 220V，内置备用电源。</w:t>
            </w:r>
          </w:p>
        </w:tc>
      </w:tr>
    </w:tbl>
    <w:p w14:paraId="25682F53">
      <w:pPr>
        <w:numPr>
          <w:ilvl w:val="3"/>
          <w:numId w:val="6"/>
        </w:numPr>
        <w:spacing w:line="360" w:lineRule="auto"/>
        <w:ind w:left="420"/>
        <w:outlineLvl w:val="0"/>
        <w:rPr>
          <w:rStyle w:val="119"/>
          <w:rFonts w:ascii="宋体" w:hAnsi="宋体" w:eastAsia="宋体"/>
          <w:bCs w:val="0"/>
          <w:sz w:val="24"/>
          <w:szCs w:val="28"/>
        </w:rPr>
      </w:pPr>
      <w:r>
        <w:rPr>
          <w:rStyle w:val="119"/>
          <w:rFonts w:ascii="宋体" w:hAnsi="宋体" w:eastAsia="宋体"/>
          <w:b w:val="0"/>
          <w:sz w:val="24"/>
          <w:szCs w:val="28"/>
        </w:rPr>
        <w:t>检测服务清单</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29"/>
        <w:gridCol w:w="1767"/>
        <w:gridCol w:w="1050"/>
        <w:gridCol w:w="1021"/>
        <w:gridCol w:w="3884"/>
      </w:tblGrid>
      <w:tr w14:paraId="2BCA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485" w:type="pct"/>
            <w:tcMar>
              <w:top w:w="150" w:type="dxa"/>
              <w:left w:w="0" w:type="dxa"/>
              <w:bottom w:w="150" w:type="dxa"/>
              <w:right w:w="240" w:type="dxa"/>
            </w:tcMar>
            <w:vAlign w:val="center"/>
          </w:tcPr>
          <w:p w14:paraId="2CE921FE">
            <w:pPr>
              <w:jc w:val="center"/>
              <w:rPr>
                <w:sz w:val="24"/>
              </w:rPr>
            </w:pPr>
            <w:r>
              <w:rPr>
                <w:sz w:val="24"/>
              </w:rPr>
              <w:t>序号</w:t>
            </w:r>
          </w:p>
        </w:tc>
        <w:tc>
          <w:tcPr>
            <w:tcW w:w="1033" w:type="pct"/>
            <w:tcMar>
              <w:top w:w="150" w:type="dxa"/>
              <w:left w:w="240" w:type="dxa"/>
              <w:bottom w:w="150" w:type="dxa"/>
              <w:right w:w="240" w:type="dxa"/>
            </w:tcMar>
            <w:vAlign w:val="center"/>
          </w:tcPr>
          <w:p w14:paraId="06C9E76A">
            <w:pPr>
              <w:jc w:val="center"/>
              <w:rPr>
                <w:sz w:val="24"/>
              </w:rPr>
            </w:pPr>
            <w:r>
              <w:rPr>
                <w:sz w:val="24"/>
              </w:rPr>
              <w:t>设备名称</w:t>
            </w:r>
          </w:p>
        </w:tc>
        <w:tc>
          <w:tcPr>
            <w:tcW w:w="614" w:type="pct"/>
            <w:tcMar>
              <w:top w:w="150" w:type="dxa"/>
              <w:left w:w="240" w:type="dxa"/>
              <w:bottom w:w="150" w:type="dxa"/>
              <w:right w:w="240" w:type="dxa"/>
            </w:tcMar>
            <w:vAlign w:val="center"/>
          </w:tcPr>
          <w:p w14:paraId="0ABF94B1">
            <w:pPr>
              <w:jc w:val="center"/>
              <w:rPr>
                <w:sz w:val="24"/>
              </w:rPr>
            </w:pPr>
            <w:r>
              <w:rPr>
                <w:sz w:val="24"/>
              </w:rPr>
              <w:t>数量</w:t>
            </w:r>
          </w:p>
        </w:tc>
        <w:tc>
          <w:tcPr>
            <w:tcW w:w="597" w:type="pct"/>
            <w:tcMar>
              <w:top w:w="150" w:type="dxa"/>
              <w:left w:w="240" w:type="dxa"/>
              <w:bottom w:w="150" w:type="dxa"/>
              <w:right w:w="240" w:type="dxa"/>
            </w:tcMar>
            <w:vAlign w:val="center"/>
          </w:tcPr>
          <w:p w14:paraId="72B81334">
            <w:pPr>
              <w:jc w:val="center"/>
              <w:rPr>
                <w:sz w:val="24"/>
              </w:rPr>
            </w:pPr>
            <w:r>
              <w:rPr>
                <w:sz w:val="24"/>
              </w:rPr>
              <w:t>单位</w:t>
            </w:r>
          </w:p>
        </w:tc>
        <w:tc>
          <w:tcPr>
            <w:tcW w:w="2271" w:type="pct"/>
            <w:tcMar>
              <w:top w:w="150" w:type="dxa"/>
              <w:left w:w="240" w:type="dxa"/>
              <w:bottom w:w="150" w:type="dxa"/>
              <w:right w:w="240" w:type="dxa"/>
            </w:tcMar>
            <w:vAlign w:val="center"/>
          </w:tcPr>
          <w:p w14:paraId="1AC5A7FB">
            <w:pPr>
              <w:jc w:val="center"/>
              <w:rPr>
                <w:sz w:val="24"/>
              </w:rPr>
            </w:pPr>
            <w:r>
              <w:rPr>
                <w:sz w:val="24"/>
              </w:rPr>
              <w:t>检测要求</w:t>
            </w:r>
          </w:p>
        </w:tc>
      </w:tr>
      <w:tr w14:paraId="11A8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85" w:type="pct"/>
            <w:tcMar>
              <w:top w:w="150" w:type="dxa"/>
              <w:left w:w="0" w:type="dxa"/>
              <w:bottom w:w="150" w:type="dxa"/>
              <w:right w:w="240" w:type="dxa"/>
            </w:tcMar>
            <w:vAlign w:val="center"/>
          </w:tcPr>
          <w:p w14:paraId="004F427B">
            <w:pPr>
              <w:jc w:val="center"/>
              <w:rPr>
                <w:sz w:val="24"/>
              </w:rPr>
            </w:pPr>
            <w:r>
              <w:rPr>
                <w:sz w:val="24"/>
              </w:rPr>
              <w:t>1</w:t>
            </w:r>
          </w:p>
        </w:tc>
        <w:tc>
          <w:tcPr>
            <w:tcW w:w="1033" w:type="pct"/>
            <w:tcMar>
              <w:top w:w="150" w:type="dxa"/>
              <w:left w:w="240" w:type="dxa"/>
              <w:bottom w:w="150" w:type="dxa"/>
              <w:right w:w="240" w:type="dxa"/>
            </w:tcMar>
            <w:vAlign w:val="center"/>
          </w:tcPr>
          <w:p w14:paraId="7BB62AB1">
            <w:pPr>
              <w:jc w:val="center"/>
              <w:rPr>
                <w:sz w:val="24"/>
              </w:rPr>
            </w:pPr>
            <w:r>
              <w:rPr>
                <w:sz w:val="24"/>
              </w:rPr>
              <w:t>氧气探测器</w:t>
            </w:r>
          </w:p>
        </w:tc>
        <w:tc>
          <w:tcPr>
            <w:tcW w:w="614" w:type="pct"/>
            <w:tcMar>
              <w:top w:w="150" w:type="dxa"/>
              <w:left w:w="240" w:type="dxa"/>
              <w:bottom w:w="150" w:type="dxa"/>
              <w:right w:w="240" w:type="dxa"/>
            </w:tcMar>
            <w:vAlign w:val="center"/>
          </w:tcPr>
          <w:p w14:paraId="1690C97B">
            <w:pPr>
              <w:jc w:val="center"/>
              <w:rPr>
                <w:sz w:val="24"/>
              </w:rPr>
            </w:pPr>
            <w:r>
              <w:rPr>
                <w:sz w:val="24"/>
              </w:rPr>
              <w:t>3</w:t>
            </w:r>
          </w:p>
        </w:tc>
        <w:tc>
          <w:tcPr>
            <w:tcW w:w="597" w:type="pct"/>
            <w:tcMar>
              <w:top w:w="150" w:type="dxa"/>
              <w:left w:w="240" w:type="dxa"/>
              <w:bottom w:w="150" w:type="dxa"/>
              <w:right w:w="240" w:type="dxa"/>
            </w:tcMar>
            <w:vAlign w:val="center"/>
          </w:tcPr>
          <w:p w14:paraId="4B8E3B3D">
            <w:pPr>
              <w:jc w:val="center"/>
              <w:rPr>
                <w:sz w:val="24"/>
              </w:rPr>
            </w:pPr>
            <w:r>
              <w:rPr>
                <w:sz w:val="24"/>
              </w:rPr>
              <w:t>台</w:t>
            </w:r>
          </w:p>
        </w:tc>
        <w:tc>
          <w:tcPr>
            <w:tcW w:w="2271" w:type="pct"/>
            <w:tcMar>
              <w:top w:w="150" w:type="dxa"/>
              <w:left w:w="240" w:type="dxa"/>
              <w:bottom w:w="150" w:type="dxa"/>
              <w:right w:w="0" w:type="dxa"/>
            </w:tcMar>
            <w:vAlign w:val="center"/>
          </w:tcPr>
          <w:p w14:paraId="2A837EE9">
            <w:pPr>
              <w:jc w:val="left"/>
              <w:rPr>
                <w:sz w:val="24"/>
              </w:rPr>
            </w:pPr>
            <w:r>
              <w:rPr>
                <w:sz w:val="24"/>
              </w:rPr>
              <w:t>现场检测，依据国家计量检定规程/校准规范，检查示值误差、重复性、响应时间、报警功能等。</w:t>
            </w:r>
          </w:p>
        </w:tc>
      </w:tr>
      <w:tr w14:paraId="78FD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85" w:type="pct"/>
            <w:tcMar>
              <w:top w:w="150" w:type="dxa"/>
              <w:left w:w="0" w:type="dxa"/>
              <w:bottom w:w="150" w:type="dxa"/>
              <w:right w:w="240" w:type="dxa"/>
            </w:tcMar>
            <w:vAlign w:val="center"/>
          </w:tcPr>
          <w:p w14:paraId="053AFDBF">
            <w:pPr>
              <w:jc w:val="center"/>
              <w:rPr>
                <w:sz w:val="24"/>
              </w:rPr>
            </w:pPr>
            <w:r>
              <w:rPr>
                <w:sz w:val="24"/>
              </w:rPr>
              <w:t>2</w:t>
            </w:r>
          </w:p>
        </w:tc>
        <w:tc>
          <w:tcPr>
            <w:tcW w:w="1033" w:type="pct"/>
            <w:tcMar>
              <w:top w:w="150" w:type="dxa"/>
              <w:left w:w="240" w:type="dxa"/>
              <w:bottom w:w="150" w:type="dxa"/>
              <w:right w:w="240" w:type="dxa"/>
            </w:tcMar>
            <w:vAlign w:val="center"/>
          </w:tcPr>
          <w:p w14:paraId="43253D10">
            <w:pPr>
              <w:jc w:val="center"/>
              <w:rPr>
                <w:sz w:val="24"/>
              </w:rPr>
            </w:pPr>
            <w:r>
              <w:rPr>
                <w:sz w:val="24"/>
              </w:rPr>
              <w:t>柴油探测器</w:t>
            </w:r>
          </w:p>
        </w:tc>
        <w:tc>
          <w:tcPr>
            <w:tcW w:w="614" w:type="pct"/>
            <w:tcMar>
              <w:top w:w="150" w:type="dxa"/>
              <w:left w:w="240" w:type="dxa"/>
              <w:bottom w:w="150" w:type="dxa"/>
              <w:right w:w="240" w:type="dxa"/>
            </w:tcMar>
            <w:vAlign w:val="center"/>
          </w:tcPr>
          <w:p w14:paraId="06A45CE4">
            <w:pPr>
              <w:jc w:val="center"/>
              <w:rPr>
                <w:sz w:val="24"/>
              </w:rPr>
            </w:pPr>
            <w:r>
              <w:rPr>
                <w:sz w:val="24"/>
              </w:rPr>
              <w:t>1</w:t>
            </w:r>
          </w:p>
        </w:tc>
        <w:tc>
          <w:tcPr>
            <w:tcW w:w="597" w:type="pct"/>
            <w:tcMar>
              <w:top w:w="150" w:type="dxa"/>
              <w:left w:w="240" w:type="dxa"/>
              <w:bottom w:w="150" w:type="dxa"/>
              <w:right w:w="240" w:type="dxa"/>
            </w:tcMar>
            <w:vAlign w:val="center"/>
          </w:tcPr>
          <w:p w14:paraId="6A8C54A4">
            <w:pPr>
              <w:jc w:val="center"/>
              <w:rPr>
                <w:sz w:val="24"/>
              </w:rPr>
            </w:pPr>
            <w:r>
              <w:rPr>
                <w:sz w:val="24"/>
              </w:rPr>
              <w:t>台</w:t>
            </w:r>
          </w:p>
        </w:tc>
        <w:tc>
          <w:tcPr>
            <w:tcW w:w="2271" w:type="pct"/>
            <w:tcMar>
              <w:top w:w="150" w:type="dxa"/>
              <w:left w:w="240" w:type="dxa"/>
              <w:bottom w:w="150" w:type="dxa"/>
              <w:right w:w="0" w:type="dxa"/>
            </w:tcMar>
            <w:vAlign w:val="center"/>
          </w:tcPr>
          <w:p w14:paraId="2498122A">
            <w:pPr>
              <w:jc w:val="left"/>
              <w:rPr>
                <w:sz w:val="24"/>
              </w:rPr>
            </w:pPr>
            <w:r>
              <w:rPr>
                <w:sz w:val="24"/>
              </w:rPr>
              <w:t>同上。</w:t>
            </w:r>
          </w:p>
        </w:tc>
      </w:tr>
      <w:tr w14:paraId="456A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85" w:type="pct"/>
            <w:tcMar>
              <w:top w:w="150" w:type="dxa"/>
              <w:left w:w="0" w:type="dxa"/>
              <w:bottom w:w="150" w:type="dxa"/>
              <w:right w:w="240" w:type="dxa"/>
            </w:tcMar>
            <w:vAlign w:val="center"/>
          </w:tcPr>
          <w:p w14:paraId="3264DB1B">
            <w:pPr>
              <w:jc w:val="center"/>
              <w:rPr>
                <w:sz w:val="24"/>
              </w:rPr>
            </w:pPr>
            <w:r>
              <w:rPr>
                <w:sz w:val="24"/>
              </w:rPr>
              <w:t>3</w:t>
            </w:r>
          </w:p>
        </w:tc>
        <w:tc>
          <w:tcPr>
            <w:tcW w:w="1033" w:type="pct"/>
            <w:tcMar>
              <w:top w:w="150" w:type="dxa"/>
              <w:left w:w="240" w:type="dxa"/>
              <w:bottom w:w="150" w:type="dxa"/>
              <w:right w:w="240" w:type="dxa"/>
            </w:tcMar>
            <w:vAlign w:val="center"/>
          </w:tcPr>
          <w:p w14:paraId="62367372">
            <w:pPr>
              <w:jc w:val="center"/>
              <w:rPr>
                <w:sz w:val="24"/>
              </w:rPr>
            </w:pPr>
            <w:r>
              <w:rPr>
                <w:sz w:val="24"/>
              </w:rPr>
              <w:t>乙醇探测器</w:t>
            </w:r>
          </w:p>
        </w:tc>
        <w:tc>
          <w:tcPr>
            <w:tcW w:w="614" w:type="pct"/>
            <w:tcMar>
              <w:top w:w="150" w:type="dxa"/>
              <w:left w:w="240" w:type="dxa"/>
              <w:bottom w:w="150" w:type="dxa"/>
              <w:right w:w="240" w:type="dxa"/>
            </w:tcMar>
            <w:vAlign w:val="center"/>
          </w:tcPr>
          <w:p w14:paraId="5DF7D80B">
            <w:pPr>
              <w:jc w:val="center"/>
              <w:rPr>
                <w:sz w:val="24"/>
              </w:rPr>
            </w:pPr>
            <w:r>
              <w:rPr>
                <w:sz w:val="24"/>
              </w:rPr>
              <w:t>1</w:t>
            </w:r>
          </w:p>
        </w:tc>
        <w:tc>
          <w:tcPr>
            <w:tcW w:w="597" w:type="pct"/>
            <w:tcMar>
              <w:top w:w="150" w:type="dxa"/>
              <w:left w:w="240" w:type="dxa"/>
              <w:bottom w:w="150" w:type="dxa"/>
              <w:right w:w="240" w:type="dxa"/>
            </w:tcMar>
            <w:vAlign w:val="center"/>
          </w:tcPr>
          <w:p w14:paraId="082812F6">
            <w:pPr>
              <w:jc w:val="center"/>
              <w:rPr>
                <w:sz w:val="24"/>
              </w:rPr>
            </w:pPr>
            <w:r>
              <w:rPr>
                <w:sz w:val="24"/>
              </w:rPr>
              <w:t>台</w:t>
            </w:r>
          </w:p>
        </w:tc>
        <w:tc>
          <w:tcPr>
            <w:tcW w:w="2271" w:type="pct"/>
            <w:tcMar>
              <w:top w:w="150" w:type="dxa"/>
              <w:left w:w="240" w:type="dxa"/>
              <w:bottom w:w="150" w:type="dxa"/>
              <w:right w:w="0" w:type="dxa"/>
            </w:tcMar>
            <w:vAlign w:val="center"/>
          </w:tcPr>
          <w:p w14:paraId="046C2F9A">
            <w:pPr>
              <w:jc w:val="left"/>
              <w:rPr>
                <w:sz w:val="24"/>
              </w:rPr>
            </w:pPr>
            <w:r>
              <w:rPr>
                <w:sz w:val="24"/>
              </w:rPr>
              <w:t>同上。</w:t>
            </w:r>
          </w:p>
        </w:tc>
      </w:tr>
      <w:tr w14:paraId="4F10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85" w:type="pct"/>
            <w:tcMar>
              <w:top w:w="150" w:type="dxa"/>
              <w:left w:w="0" w:type="dxa"/>
              <w:bottom w:w="150" w:type="dxa"/>
              <w:right w:w="240" w:type="dxa"/>
            </w:tcMar>
            <w:vAlign w:val="center"/>
          </w:tcPr>
          <w:p w14:paraId="2FDFAC2F">
            <w:pPr>
              <w:jc w:val="center"/>
              <w:rPr>
                <w:sz w:val="24"/>
              </w:rPr>
            </w:pPr>
            <w:r>
              <w:rPr>
                <w:sz w:val="24"/>
              </w:rPr>
              <w:t>4</w:t>
            </w:r>
          </w:p>
        </w:tc>
        <w:tc>
          <w:tcPr>
            <w:tcW w:w="1033" w:type="pct"/>
            <w:tcMar>
              <w:top w:w="150" w:type="dxa"/>
              <w:left w:w="240" w:type="dxa"/>
              <w:bottom w:w="150" w:type="dxa"/>
              <w:right w:w="240" w:type="dxa"/>
            </w:tcMar>
            <w:vAlign w:val="center"/>
          </w:tcPr>
          <w:p w14:paraId="32DD49FC">
            <w:pPr>
              <w:jc w:val="center"/>
              <w:rPr>
                <w:sz w:val="24"/>
              </w:rPr>
            </w:pPr>
            <w:r>
              <w:rPr>
                <w:sz w:val="24"/>
              </w:rPr>
              <w:t>报警控制器</w:t>
            </w:r>
          </w:p>
        </w:tc>
        <w:tc>
          <w:tcPr>
            <w:tcW w:w="614" w:type="pct"/>
            <w:tcMar>
              <w:top w:w="150" w:type="dxa"/>
              <w:left w:w="240" w:type="dxa"/>
              <w:bottom w:w="150" w:type="dxa"/>
              <w:right w:w="240" w:type="dxa"/>
            </w:tcMar>
            <w:vAlign w:val="center"/>
          </w:tcPr>
          <w:p w14:paraId="6E6C2A40">
            <w:pPr>
              <w:jc w:val="center"/>
              <w:rPr>
                <w:sz w:val="24"/>
              </w:rPr>
            </w:pPr>
            <w:r>
              <w:rPr>
                <w:sz w:val="24"/>
              </w:rPr>
              <w:t>4</w:t>
            </w:r>
          </w:p>
        </w:tc>
        <w:tc>
          <w:tcPr>
            <w:tcW w:w="597" w:type="pct"/>
            <w:tcMar>
              <w:top w:w="150" w:type="dxa"/>
              <w:left w:w="240" w:type="dxa"/>
              <w:bottom w:w="150" w:type="dxa"/>
              <w:right w:w="240" w:type="dxa"/>
            </w:tcMar>
            <w:vAlign w:val="center"/>
          </w:tcPr>
          <w:p w14:paraId="469DD40F">
            <w:pPr>
              <w:jc w:val="center"/>
              <w:rPr>
                <w:sz w:val="24"/>
              </w:rPr>
            </w:pPr>
            <w:r>
              <w:rPr>
                <w:sz w:val="24"/>
              </w:rPr>
              <w:t>台</w:t>
            </w:r>
          </w:p>
        </w:tc>
        <w:tc>
          <w:tcPr>
            <w:tcW w:w="2271" w:type="pct"/>
            <w:tcMar>
              <w:top w:w="150" w:type="dxa"/>
              <w:left w:w="240" w:type="dxa"/>
              <w:bottom w:w="150" w:type="dxa"/>
              <w:right w:w="0" w:type="dxa"/>
            </w:tcMar>
            <w:vAlign w:val="center"/>
          </w:tcPr>
          <w:p w14:paraId="2FDD1233">
            <w:pPr>
              <w:jc w:val="left"/>
              <w:rPr>
                <w:sz w:val="24"/>
              </w:rPr>
            </w:pPr>
            <w:r>
              <w:rPr>
                <w:sz w:val="24"/>
              </w:rPr>
              <w:t>检测报警功能、故障报警、电源电压适应性等。</w:t>
            </w:r>
          </w:p>
        </w:tc>
      </w:tr>
    </w:tbl>
    <w:p w14:paraId="142E8430">
      <w:pPr>
        <w:numPr>
          <w:ilvl w:val="3"/>
          <w:numId w:val="6"/>
        </w:numPr>
        <w:spacing w:line="360" w:lineRule="auto"/>
        <w:ind w:left="420"/>
        <w:outlineLvl w:val="0"/>
        <w:rPr>
          <w:rStyle w:val="119"/>
          <w:rFonts w:ascii="宋体" w:hAnsi="宋体" w:eastAsia="宋体"/>
          <w:b w:val="0"/>
          <w:sz w:val="24"/>
          <w:szCs w:val="28"/>
        </w:rPr>
      </w:pPr>
      <w:r>
        <w:rPr>
          <w:rStyle w:val="119"/>
          <w:rFonts w:hint="eastAsia" w:ascii="宋体" w:hAnsi="宋体" w:eastAsia="宋体"/>
          <w:b w:val="0"/>
          <w:sz w:val="24"/>
          <w:szCs w:val="28"/>
        </w:rPr>
        <w:t>验收</w:t>
      </w:r>
      <w:r>
        <w:rPr>
          <w:rStyle w:val="119"/>
          <w:rFonts w:ascii="宋体" w:hAnsi="宋体" w:eastAsia="宋体"/>
          <w:b w:val="0"/>
          <w:sz w:val="24"/>
          <w:szCs w:val="28"/>
        </w:rPr>
        <w:t>要求：</w:t>
      </w:r>
    </w:p>
    <w:p w14:paraId="5791D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ascii="宋体" w:hAnsi="宋体" w:eastAsia="宋体"/>
          <w:b w:val="0"/>
          <w:bCs w:val="0"/>
          <w:sz w:val="24"/>
          <w:szCs w:val="28"/>
        </w:rPr>
      </w:pPr>
      <w:r>
        <w:rPr>
          <w:rStyle w:val="119"/>
          <w:rFonts w:hint="eastAsia" w:ascii="宋体" w:hAnsi="宋体" w:eastAsia="宋体"/>
          <w:b w:val="0"/>
          <w:bCs w:val="0"/>
          <w:sz w:val="24"/>
          <w:szCs w:val="28"/>
        </w:rPr>
        <w:t>项目实施</w:t>
      </w:r>
      <w:r>
        <w:rPr>
          <w:rStyle w:val="119"/>
          <w:rFonts w:ascii="宋体" w:hAnsi="宋体" w:eastAsia="宋体"/>
          <w:b w:val="0"/>
          <w:bCs w:val="0"/>
          <w:sz w:val="24"/>
          <w:szCs w:val="28"/>
        </w:rPr>
        <w:t>时间与</w:t>
      </w:r>
      <w:r>
        <w:rPr>
          <w:rStyle w:val="119"/>
          <w:rFonts w:hint="eastAsia" w:ascii="宋体" w:hAnsi="宋体" w:eastAsia="宋体"/>
          <w:b w:val="0"/>
          <w:bCs w:val="0"/>
          <w:sz w:val="24"/>
          <w:szCs w:val="28"/>
        </w:rPr>
        <w:t>招标人</w:t>
      </w:r>
      <w:r>
        <w:rPr>
          <w:rStyle w:val="119"/>
          <w:rFonts w:ascii="宋体" w:hAnsi="宋体" w:eastAsia="宋体"/>
          <w:b w:val="0"/>
          <w:bCs w:val="0"/>
          <w:sz w:val="24"/>
          <w:szCs w:val="28"/>
        </w:rPr>
        <w:t>共同商议后确定。</w:t>
      </w:r>
    </w:p>
    <w:p w14:paraId="6D5A2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ascii="宋体" w:hAnsi="宋体" w:eastAsia="宋体"/>
          <w:b w:val="0"/>
          <w:bCs w:val="0"/>
          <w:sz w:val="24"/>
          <w:szCs w:val="28"/>
        </w:rPr>
      </w:pPr>
      <w:r>
        <w:rPr>
          <w:rStyle w:val="119"/>
          <w:rFonts w:hint="eastAsia" w:ascii="宋体" w:hAnsi="宋体" w:eastAsia="宋体"/>
          <w:b w:val="0"/>
          <w:bCs w:val="0"/>
          <w:sz w:val="24"/>
          <w:szCs w:val="28"/>
        </w:rPr>
        <w:t>设备更新</w:t>
      </w:r>
      <w:r>
        <w:rPr>
          <w:rStyle w:val="119"/>
          <w:rFonts w:ascii="宋体" w:hAnsi="宋体" w:eastAsia="宋体"/>
          <w:b w:val="0"/>
          <w:bCs w:val="0"/>
          <w:sz w:val="24"/>
          <w:szCs w:val="28"/>
        </w:rPr>
        <w:t>验收：设备安装完成后，甲方现场抽查任一探测器</w:t>
      </w:r>
      <w:r>
        <w:rPr>
          <w:rStyle w:val="119"/>
          <w:rFonts w:hint="eastAsia" w:ascii="宋体" w:hAnsi="宋体" w:eastAsia="宋体"/>
          <w:b w:val="0"/>
          <w:bCs w:val="0"/>
          <w:sz w:val="24"/>
          <w:szCs w:val="28"/>
        </w:rPr>
        <w:t>，燃气报警系统报警联动控制功能正常</w:t>
      </w:r>
      <w:r>
        <w:rPr>
          <w:rStyle w:val="119"/>
          <w:rFonts w:ascii="宋体" w:hAnsi="宋体" w:eastAsia="宋体"/>
          <w:b w:val="0"/>
          <w:bCs w:val="0"/>
          <w:sz w:val="24"/>
          <w:szCs w:val="28"/>
        </w:rPr>
        <w:t>。</w:t>
      </w:r>
    </w:p>
    <w:p w14:paraId="5AC314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ascii="宋体" w:hAnsi="宋体" w:eastAsia="宋体"/>
          <w:b w:val="0"/>
          <w:bCs w:val="0"/>
          <w:sz w:val="24"/>
          <w:szCs w:val="28"/>
        </w:rPr>
      </w:pPr>
      <w:r>
        <w:rPr>
          <w:rStyle w:val="119"/>
          <w:rFonts w:hint="eastAsia" w:ascii="宋体" w:hAnsi="宋体" w:eastAsia="宋体"/>
          <w:b w:val="0"/>
          <w:bCs w:val="0"/>
          <w:sz w:val="24"/>
          <w:szCs w:val="28"/>
        </w:rPr>
        <w:t>检验服务</w:t>
      </w:r>
      <w:r>
        <w:rPr>
          <w:rStyle w:val="119"/>
          <w:rFonts w:ascii="宋体" w:hAnsi="宋体" w:eastAsia="宋体"/>
          <w:b w:val="0"/>
          <w:bCs w:val="0"/>
          <w:sz w:val="24"/>
          <w:szCs w:val="28"/>
        </w:rPr>
        <w:t>完成后</w:t>
      </w:r>
      <w:r>
        <w:rPr>
          <w:rStyle w:val="119"/>
          <w:rFonts w:hint="eastAsia" w:ascii="宋体" w:hAnsi="宋体" w:eastAsia="宋体"/>
          <w:b w:val="0"/>
          <w:bCs w:val="0"/>
          <w:sz w:val="24"/>
          <w:szCs w:val="28"/>
        </w:rPr>
        <w:t>出具每台探测器</w:t>
      </w:r>
      <w:r>
        <w:rPr>
          <w:rStyle w:val="119"/>
          <w:rFonts w:ascii="宋体" w:hAnsi="宋体" w:eastAsia="宋体"/>
          <w:b w:val="0"/>
          <w:bCs w:val="0"/>
          <w:sz w:val="24"/>
          <w:szCs w:val="28"/>
        </w:rPr>
        <w:t>独立CNAS检验报告，报告须加盖CNAS认可标识章。检测报告内容需包含检查结果。</w:t>
      </w:r>
    </w:p>
    <w:p w14:paraId="0FB175E6">
      <w:pPr>
        <w:numPr>
          <w:ilvl w:val="3"/>
          <w:numId w:val="6"/>
        </w:numPr>
        <w:spacing w:line="360" w:lineRule="auto"/>
        <w:ind w:left="420"/>
        <w:outlineLvl w:val="0"/>
        <w:rPr>
          <w:rStyle w:val="119"/>
          <w:rFonts w:ascii="宋体" w:hAnsi="宋体" w:eastAsia="宋体"/>
          <w:b w:val="0"/>
          <w:sz w:val="24"/>
          <w:szCs w:val="28"/>
        </w:rPr>
      </w:pPr>
      <w:r>
        <w:rPr>
          <w:rStyle w:val="119"/>
          <w:rFonts w:hint="eastAsia" w:ascii="宋体" w:hAnsi="宋体" w:eastAsia="宋体"/>
          <w:b w:val="0"/>
          <w:sz w:val="24"/>
          <w:szCs w:val="28"/>
        </w:rPr>
        <w:t>结算</w:t>
      </w:r>
      <w:r>
        <w:rPr>
          <w:rStyle w:val="119"/>
          <w:rFonts w:ascii="宋体" w:hAnsi="宋体" w:eastAsia="宋体"/>
          <w:b w:val="0"/>
          <w:sz w:val="24"/>
          <w:szCs w:val="28"/>
        </w:rPr>
        <w:t>方式：</w:t>
      </w:r>
    </w:p>
    <w:p w14:paraId="2604A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ascii="宋体" w:hAnsi="宋体" w:eastAsia="宋体"/>
          <w:b w:val="0"/>
          <w:bCs w:val="0"/>
          <w:sz w:val="24"/>
          <w:szCs w:val="28"/>
        </w:rPr>
      </w:pPr>
      <w:r>
        <w:rPr>
          <w:rStyle w:val="119"/>
          <w:rFonts w:hint="eastAsia" w:ascii="宋体" w:hAnsi="宋体" w:eastAsia="宋体"/>
          <w:b w:val="0"/>
          <w:bCs w:val="0"/>
          <w:sz w:val="24"/>
          <w:szCs w:val="28"/>
        </w:rPr>
        <w:t>本项目</w:t>
      </w:r>
      <w:r>
        <w:rPr>
          <w:rStyle w:val="119"/>
          <w:rFonts w:ascii="宋体" w:hAnsi="宋体" w:eastAsia="宋体"/>
          <w:b w:val="0"/>
          <w:bCs w:val="0"/>
          <w:sz w:val="24"/>
          <w:szCs w:val="28"/>
        </w:rPr>
        <w:t>为</w:t>
      </w:r>
      <w:r>
        <w:rPr>
          <w:rStyle w:val="119"/>
          <w:rFonts w:hint="eastAsia" w:ascii="宋体" w:hAnsi="宋体" w:eastAsia="宋体"/>
          <w:b w:val="0"/>
          <w:bCs w:val="0"/>
          <w:sz w:val="24"/>
          <w:szCs w:val="28"/>
        </w:rPr>
        <w:t>单价</w:t>
      </w:r>
      <w:r>
        <w:rPr>
          <w:rStyle w:val="119"/>
          <w:rFonts w:ascii="宋体" w:hAnsi="宋体" w:eastAsia="宋体"/>
          <w:b w:val="0"/>
          <w:bCs w:val="0"/>
          <w:sz w:val="24"/>
          <w:szCs w:val="28"/>
        </w:rPr>
        <w:t>项目，以实际</w:t>
      </w:r>
      <w:r>
        <w:rPr>
          <w:rStyle w:val="119"/>
          <w:rFonts w:hint="eastAsia" w:ascii="宋体" w:hAnsi="宋体" w:eastAsia="宋体"/>
          <w:b w:val="0"/>
          <w:bCs w:val="0"/>
          <w:sz w:val="24"/>
          <w:szCs w:val="28"/>
        </w:rPr>
        <w:t>发生</w:t>
      </w:r>
      <w:r>
        <w:rPr>
          <w:rStyle w:val="119"/>
          <w:rFonts w:ascii="宋体" w:hAnsi="宋体" w:eastAsia="宋体"/>
          <w:b w:val="0"/>
          <w:bCs w:val="0"/>
          <w:sz w:val="24"/>
          <w:szCs w:val="28"/>
        </w:rPr>
        <w:t>量</w:t>
      </w:r>
      <w:r>
        <w:rPr>
          <w:rStyle w:val="119"/>
          <w:rFonts w:hint="eastAsia" w:ascii="宋体" w:hAnsi="宋体" w:eastAsia="宋体"/>
          <w:b w:val="0"/>
          <w:bCs w:val="0"/>
          <w:sz w:val="24"/>
          <w:szCs w:val="28"/>
        </w:rPr>
        <w:t>据实</w:t>
      </w:r>
      <w:r>
        <w:rPr>
          <w:rStyle w:val="119"/>
          <w:rFonts w:ascii="宋体" w:hAnsi="宋体" w:eastAsia="宋体"/>
          <w:b w:val="0"/>
          <w:bCs w:val="0"/>
          <w:sz w:val="24"/>
          <w:szCs w:val="28"/>
        </w:rPr>
        <w:t>结算。</w:t>
      </w:r>
    </w:p>
    <w:p w14:paraId="1B850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hint="eastAsia" w:ascii="宋体" w:hAnsi="宋体" w:eastAsia="宋体"/>
          <w:b w:val="0"/>
          <w:bCs w:val="0"/>
          <w:sz w:val="24"/>
          <w:szCs w:val="28"/>
        </w:rPr>
      </w:pPr>
      <w:r>
        <w:rPr>
          <w:rStyle w:val="119"/>
          <w:rFonts w:hint="eastAsia" w:ascii="宋体" w:hAnsi="宋体" w:eastAsia="宋体"/>
          <w:b w:val="0"/>
          <w:bCs w:val="0"/>
          <w:sz w:val="24"/>
          <w:szCs w:val="28"/>
        </w:rPr>
        <w:t>设备更新和检验</w:t>
      </w:r>
      <w:r>
        <w:rPr>
          <w:rStyle w:val="119"/>
          <w:rFonts w:ascii="宋体" w:hAnsi="宋体" w:eastAsia="宋体"/>
          <w:b w:val="0"/>
          <w:bCs w:val="0"/>
          <w:sz w:val="24"/>
          <w:szCs w:val="28"/>
        </w:rPr>
        <w:t>完成并出具报告后进行结算、支付</w:t>
      </w:r>
      <w:r>
        <w:rPr>
          <w:rStyle w:val="119"/>
          <w:rFonts w:hint="eastAsia" w:ascii="宋体" w:hAnsi="宋体" w:eastAsia="宋体"/>
          <w:b w:val="0"/>
          <w:bCs w:val="0"/>
          <w:sz w:val="24"/>
          <w:szCs w:val="28"/>
        </w:rPr>
        <w:t>。</w:t>
      </w:r>
    </w:p>
    <w:bookmarkEnd w:id="0"/>
    <w:bookmarkEnd w:id="1"/>
    <w:bookmarkEnd w:id="2"/>
    <w:bookmarkEnd w:id="3"/>
    <w:bookmarkEnd w:id="4"/>
    <w:bookmarkEnd w:id="5"/>
    <w:bookmarkEnd w:id="6"/>
    <w:p w14:paraId="59C56697">
      <w:pPr>
        <w:numPr>
          <w:ilvl w:val="0"/>
          <w:numId w:val="2"/>
        </w:numPr>
        <w:spacing w:line="360" w:lineRule="auto"/>
        <w:outlineLvl w:val="0"/>
        <w:rPr>
          <w:rStyle w:val="119"/>
          <w:szCs w:val="28"/>
        </w:rPr>
      </w:pPr>
      <w:bookmarkStart w:id="9" w:name="_Toc342297601"/>
      <w:bookmarkStart w:id="10" w:name="_Toc464647038"/>
      <w:bookmarkStart w:id="11" w:name="_Toc371415907"/>
      <w:bookmarkStart w:id="12" w:name="_Toc342296144"/>
      <w:r>
        <w:rPr>
          <w:rStyle w:val="119"/>
          <w:rFonts w:hint="eastAsia"/>
          <w:szCs w:val="28"/>
        </w:rPr>
        <w:t>比价方式</w:t>
      </w:r>
    </w:p>
    <w:p w14:paraId="04FD89F9">
      <w:pPr>
        <w:numPr>
          <w:ilvl w:val="0"/>
          <w:numId w:val="7"/>
        </w:numPr>
        <w:spacing w:line="360" w:lineRule="auto"/>
        <w:jc w:val="left"/>
        <w:rPr>
          <w:rFonts w:ascii="宋体" w:hAnsi="宋体"/>
          <w:bCs/>
          <w:sz w:val="24"/>
        </w:rPr>
      </w:pPr>
      <w:r>
        <w:rPr>
          <w:rFonts w:hint="eastAsia" w:ascii="宋体" w:hAnsi="宋体"/>
          <w:bCs/>
          <w:sz w:val="24"/>
        </w:rPr>
        <w:t>招标人组建比价小组，由招标人组成，成员人数为3人。</w:t>
      </w:r>
    </w:p>
    <w:p w14:paraId="0DA2C424">
      <w:pPr>
        <w:numPr>
          <w:ilvl w:val="0"/>
          <w:numId w:val="7"/>
        </w:numPr>
        <w:spacing w:line="360" w:lineRule="auto"/>
        <w:jc w:val="left"/>
        <w:rPr>
          <w:rFonts w:ascii="宋体" w:hAnsi="宋体"/>
          <w:bCs/>
          <w:sz w:val="24"/>
        </w:rPr>
      </w:pPr>
      <w:r>
        <w:rPr>
          <w:rFonts w:hint="eastAsia" w:ascii="宋体" w:hAnsi="宋体"/>
          <w:bCs/>
          <w:sz w:val="24"/>
        </w:rPr>
        <w:t>在招标采购中，出现下列情形之一的，应予废标：</w:t>
      </w:r>
    </w:p>
    <w:p w14:paraId="384B52C6">
      <w:pPr>
        <w:numPr>
          <w:ilvl w:val="0"/>
          <w:numId w:val="8"/>
        </w:numPr>
        <w:spacing w:line="360" w:lineRule="auto"/>
        <w:rPr>
          <w:rFonts w:ascii="宋体" w:hAnsi="宋体"/>
          <w:sz w:val="24"/>
        </w:rPr>
      </w:pPr>
      <w:r>
        <w:rPr>
          <w:rFonts w:hint="eastAsia" w:ascii="宋体" w:hAnsi="宋体"/>
          <w:sz w:val="24"/>
        </w:rPr>
        <w:t>符合专业条件的供应商或者对招标文件作实质响应的供应商不足三家的；</w:t>
      </w:r>
    </w:p>
    <w:p w14:paraId="3CB34A86">
      <w:pPr>
        <w:numPr>
          <w:ilvl w:val="0"/>
          <w:numId w:val="8"/>
        </w:numPr>
        <w:spacing w:line="360" w:lineRule="auto"/>
        <w:rPr>
          <w:rFonts w:ascii="宋体" w:hAnsi="宋体"/>
          <w:sz w:val="24"/>
        </w:rPr>
      </w:pPr>
      <w:r>
        <w:rPr>
          <w:rFonts w:hint="eastAsia" w:ascii="宋体" w:hAnsi="宋体"/>
          <w:sz w:val="24"/>
        </w:rPr>
        <w:t>出现影响采购公正的违法、违规行为的；</w:t>
      </w:r>
    </w:p>
    <w:p w14:paraId="453ED34B">
      <w:pPr>
        <w:numPr>
          <w:ilvl w:val="0"/>
          <w:numId w:val="8"/>
        </w:numPr>
        <w:spacing w:line="360" w:lineRule="auto"/>
        <w:rPr>
          <w:rFonts w:ascii="宋体" w:hAnsi="宋体"/>
          <w:sz w:val="24"/>
        </w:rPr>
      </w:pPr>
      <w:r>
        <w:rPr>
          <w:rFonts w:hint="eastAsia" w:ascii="宋体" w:hAnsi="宋体"/>
          <w:sz w:val="24"/>
        </w:rPr>
        <w:t>投标人的报价均超过了采购预算，采购人不能支付的；</w:t>
      </w:r>
    </w:p>
    <w:p w14:paraId="163CAB35">
      <w:pPr>
        <w:numPr>
          <w:ilvl w:val="0"/>
          <w:numId w:val="8"/>
        </w:numPr>
        <w:spacing w:line="360" w:lineRule="auto"/>
        <w:rPr>
          <w:rFonts w:ascii="宋体" w:hAnsi="宋体"/>
          <w:sz w:val="24"/>
        </w:rPr>
      </w:pPr>
      <w:r>
        <w:rPr>
          <w:rFonts w:hint="eastAsia" w:ascii="宋体" w:hAnsi="宋体"/>
          <w:sz w:val="24"/>
        </w:rPr>
        <w:t>因重大变故，采购任务取消的。</w:t>
      </w:r>
    </w:p>
    <w:p w14:paraId="3080C441">
      <w:pPr>
        <w:numPr>
          <w:ilvl w:val="0"/>
          <w:numId w:val="7"/>
        </w:numPr>
        <w:spacing w:line="360" w:lineRule="auto"/>
        <w:jc w:val="left"/>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56F5CDB3">
      <w:pPr>
        <w:numPr>
          <w:ilvl w:val="0"/>
          <w:numId w:val="9"/>
        </w:numPr>
        <w:spacing w:line="360" w:lineRule="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2EE12EEF">
      <w:pPr>
        <w:numPr>
          <w:ilvl w:val="0"/>
          <w:numId w:val="9"/>
        </w:numPr>
        <w:spacing w:line="360" w:lineRule="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0FD257AD">
      <w:pPr>
        <w:numPr>
          <w:ilvl w:val="0"/>
          <w:numId w:val="9"/>
        </w:numPr>
        <w:spacing w:line="360" w:lineRule="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137A3AF4">
      <w:pPr>
        <w:numPr>
          <w:ilvl w:val="0"/>
          <w:numId w:val="9"/>
        </w:numPr>
        <w:spacing w:line="360" w:lineRule="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53345178">
      <w:pPr>
        <w:numPr>
          <w:ilvl w:val="0"/>
          <w:numId w:val="9"/>
        </w:numPr>
        <w:spacing w:line="360" w:lineRule="auto"/>
        <w:rPr>
          <w:rFonts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19265697">
      <w:pPr>
        <w:numPr>
          <w:ilvl w:val="0"/>
          <w:numId w:val="7"/>
        </w:numPr>
        <w:spacing w:line="360" w:lineRule="auto"/>
        <w:jc w:val="left"/>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6ED4AB34">
      <w:pPr>
        <w:numPr>
          <w:ilvl w:val="0"/>
          <w:numId w:val="7"/>
        </w:numPr>
        <w:spacing w:line="360" w:lineRule="auto"/>
        <w:jc w:val="left"/>
        <w:rPr>
          <w:rFonts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6FB8ED9D">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32"/>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71B34264">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24808677">
            <w:pPr>
              <w:widowControl/>
              <w:jc w:val="left"/>
              <w:rPr>
                <w:rFonts w:ascii="宋体" w:hAnsi="宋体" w:cs="宋体"/>
                <w:color w:val="000000"/>
                <w:kern w:val="0"/>
                <w:sz w:val="28"/>
                <w:szCs w:val="28"/>
              </w:rPr>
            </w:pPr>
            <w:r>
              <w:rPr>
                <w:rFonts w:hint="eastAsia" w:ascii="宋体" w:hAnsi="宋体" w:cs="宋体"/>
                <w:color w:val="000000"/>
                <w:kern w:val="0"/>
                <w:sz w:val="28"/>
                <w:szCs w:val="28"/>
              </w:rPr>
              <w:t>项目名称：</w:t>
            </w:r>
          </w:p>
        </w:tc>
      </w:tr>
      <w:tr w14:paraId="71DD1BC3">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0506FB41">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77E1A914">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27205483">
            <w:pPr>
              <w:widowControl/>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1E56DCF7">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0567AC20">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75430A88">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27F80B7A">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38611613">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4A7EFCE1">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04B81317">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4C11A8C">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1F242163">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4821931A">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4B1538DE">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0833701F">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566A3019">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7F98B54F">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207092CF">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19BCD376">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7C091B8C">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0472C738">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42515E79">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46A22B76">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39E2DE7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42C40DF1">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7657AEB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1CD780D9">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1276C5CC">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718EE917">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12910A39">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6141F1B7">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4B929ADF">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4F7E0F31">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3219A3F7">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1CB41A6B">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44662CA0">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1ECAC0FB">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635A2244">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13E176AE">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49DF3F99">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524C368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50D59B62">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DB6E87A">
            <w:pPr>
              <w:widowControl/>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5D015D0C">
            <w:pPr>
              <w:widowControl/>
              <w:jc w:val="center"/>
              <w:rPr>
                <w:rFonts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185B6F33">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06C5C934">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vAlign w:val="center"/>
          </w:tcPr>
          <w:p w14:paraId="6CC482EA">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17555B39">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14979C56">
            <w:pPr>
              <w:widowControl/>
              <w:jc w:val="left"/>
              <w:rPr>
                <w:rFonts w:ascii="宋体" w:hAnsi="宋体" w:cs="宋体"/>
                <w:color w:val="000000"/>
                <w:kern w:val="0"/>
                <w:sz w:val="18"/>
                <w:szCs w:val="28"/>
              </w:rPr>
            </w:pPr>
            <w:r>
              <w:rPr>
                <w:rFonts w:ascii="宋体" w:hAnsi="宋体" w:cs="宋体"/>
                <w:color w:val="000000"/>
                <w:kern w:val="0"/>
                <w:sz w:val="18"/>
                <w:szCs w:val="28"/>
              </w:rPr>
              <w:t>……</w:t>
            </w:r>
          </w:p>
        </w:tc>
      </w:tr>
    </w:tbl>
    <w:p w14:paraId="55410997">
      <w:pPr>
        <w:numPr>
          <w:ilvl w:val="0"/>
          <w:numId w:val="2"/>
        </w:numPr>
        <w:spacing w:line="360" w:lineRule="auto"/>
        <w:outlineLvl w:val="0"/>
        <w:rPr>
          <w:rStyle w:val="119"/>
          <w:szCs w:val="28"/>
        </w:rPr>
      </w:pPr>
      <w:r>
        <w:rPr>
          <w:rStyle w:val="119"/>
          <w:rFonts w:hint="eastAsia"/>
          <w:szCs w:val="28"/>
        </w:rPr>
        <w:t>报价</w:t>
      </w:r>
      <w:r>
        <w:rPr>
          <w:rStyle w:val="119"/>
          <w:szCs w:val="28"/>
        </w:rPr>
        <w:t>要求</w:t>
      </w:r>
    </w:p>
    <w:p w14:paraId="1CE76E0A">
      <w:pPr>
        <w:numPr>
          <w:ilvl w:val="0"/>
          <w:numId w:val="0"/>
        </w:numPr>
        <w:spacing w:line="360" w:lineRule="auto"/>
        <w:ind w:leftChars="0"/>
        <w:outlineLvl w:val="0"/>
        <w:rPr>
          <w:rStyle w:val="119"/>
          <w:szCs w:val="28"/>
        </w:rPr>
      </w:pPr>
      <w:r>
        <w:rPr>
          <w:rFonts w:hint="eastAsia" w:ascii="宋体" w:hAnsi="宋体"/>
          <w:bCs/>
          <w:sz w:val="24"/>
          <w:lang w:val="en-US" w:eastAsia="zh-CN"/>
        </w:rPr>
        <w:t>1、报价单模板</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1903"/>
        <w:gridCol w:w="1380"/>
        <w:gridCol w:w="1292"/>
        <w:gridCol w:w="1292"/>
      </w:tblGrid>
      <w:tr w14:paraId="60075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B19BB80">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序号</w:t>
            </w:r>
          </w:p>
        </w:tc>
        <w:tc>
          <w:tcPr>
            <w:tcW w:w="1418" w:type="dxa"/>
            <w:vAlign w:val="center"/>
          </w:tcPr>
          <w:p w14:paraId="653AE894">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服务类别</w:t>
            </w:r>
          </w:p>
        </w:tc>
        <w:tc>
          <w:tcPr>
            <w:tcW w:w="1903" w:type="dxa"/>
            <w:vAlign w:val="center"/>
          </w:tcPr>
          <w:p w14:paraId="1FF94FC2">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项目</w:t>
            </w:r>
          </w:p>
        </w:tc>
        <w:tc>
          <w:tcPr>
            <w:tcW w:w="1380" w:type="dxa"/>
            <w:vAlign w:val="center"/>
          </w:tcPr>
          <w:p w14:paraId="3A757EB9">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数量</w:t>
            </w:r>
          </w:p>
        </w:tc>
        <w:tc>
          <w:tcPr>
            <w:tcW w:w="1292" w:type="dxa"/>
            <w:vAlign w:val="center"/>
          </w:tcPr>
          <w:p w14:paraId="488B505B">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单价</w:t>
            </w:r>
          </w:p>
        </w:tc>
        <w:tc>
          <w:tcPr>
            <w:tcW w:w="1292" w:type="dxa"/>
            <w:vAlign w:val="center"/>
          </w:tcPr>
          <w:p w14:paraId="23968209">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总价</w:t>
            </w:r>
          </w:p>
        </w:tc>
      </w:tr>
      <w:tr w14:paraId="5FF3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4C70151">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418" w:type="dxa"/>
            <w:vMerge w:val="restart"/>
            <w:vAlign w:val="center"/>
          </w:tcPr>
          <w:p w14:paraId="318A3EB1">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锅炉房设备更新</w:t>
            </w:r>
          </w:p>
        </w:tc>
        <w:tc>
          <w:tcPr>
            <w:tcW w:w="1903" w:type="dxa"/>
            <w:vAlign w:val="center"/>
          </w:tcPr>
          <w:p w14:paraId="1F93E3F8">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天然气探测器</w:t>
            </w:r>
          </w:p>
        </w:tc>
        <w:tc>
          <w:tcPr>
            <w:tcW w:w="1380" w:type="dxa"/>
            <w:vAlign w:val="center"/>
          </w:tcPr>
          <w:p w14:paraId="079D6881">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16</w:t>
            </w:r>
          </w:p>
        </w:tc>
        <w:tc>
          <w:tcPr>
            <w:tcW w:w="1292" w:type="dxa"/>
            <w:vAlign w:val="center"/>
          </w:tcPr>
          <w:p w14:paraId="3CBED450">
            <w:pPr>
              <w:spacing w:line="360" w:lineRule="auto"/>
              <w:jc w:val="center"/>
              <w:outlineLvl w:val="0"/>
              <w:rPr>
                <w:rStyle w:val="119"/>
                <w:rFonts w:ascii="宋体" w:hAnsi="宋体" w:eastAsia="宋体"/>
                <w:b w:val="0"/>
                <w:sz w:val="21"/>
                <w:szCs w:val="21"/>
              </w:rPr>
            </w:pPr>
          </w:p>
        </w:tc>
        <w:tc>
          <w:tcPr>
            <w:tcW w:w="1292" w:type="dxa"/>
            <w:vAlign w:val="center"/>
          </w:tcPr>
          <w:p w14:paraId="7FE3C46B">
            <w:pPr>
              <w:spacing w:line="360" w:lineRule="auto"/>
              <w:jc w:val="center"/>
              <w:outlineLvl w:val="0"/>
              <w:rPr>
                <w:rStyle w:val="119"/>
                <w:rFonts w:ascii="宋体" w:hAnsi="宋体" w:eastAsia="宋体"/>
                <w:b w:val="0"/>
                <w:sz w:val="21"/>
                <w:szCs w:val="21"/>
              </w:rPr>
            </w:pPr>
          </w:p>
        </w:tc>
      </w:tr>
      <w:tr w14:paraId="19A5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32CE033">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2</w:t>
            </w:r>
          </w:p>
        </w:tc>
        <w:tc>
          <w:tcPr>
            <w:tcW w:w="1418" w:type="dxa"/>
            <w:vMerge w:val="continue"/>
            <w:vAlign w:val="center"/>
          </w:tcPr>
          <w:p w14:paraId="3BA1BD06">
            <w:pPr>
              <w:spacing w:line="360" w:lineRule="auto"/>
              <w:jc w:val="center"/>
              <w:outlineLvl w:val="0"/>
              <w:rPr>
                <w:rStyle w:val="119"/>
                <w:rFonts w:ascii="宋体" w:hAnsi="宋体" w:eastAsia="宋体"/>
                <w:b w:val="0"/>
                <w:sz w:val="21"/>
                <w:szCs w:val="21"/>
              </w:rPr>
            </w:pPr>
          </w:p>
        </w:tc>
        <w:tc>
          <w:tcPr>
            <w:tcW w:w="1903" w:type="dxa"/>
            <w:vAlign w:val="center"/>
          </w:tcPr>
          <w:p w14:paraId="46DD675F">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报警控制箱</w:t>
            </w:r>
          </w:p>
        </w:tc>
        <w:tc>
          <w:tcPr>
            <w:tcW w:w="1380" w:type="dxa"/>
            <w:vAlign w:val="center"/>
          </w:tcPr>
          <w:p w14:paraId="36D37956">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292" w:type="dxa"/>
            <w:vAlign w:val="center"/>
          </w:tcPr>
          <w:p w14:paraId="69E29934">
            <w:pPr>
              <w:spacing w:line="360" w:lineRule="auto"/>
              <w:jc w:val="center"/>
              <w:outlineLvl w:val="0"/>
              <w:rPr>
                <w:rStyle w:val="119"/>
                <w:rFonts w:ascii="宋体" w:hAnsi="宋体" w:eastAsia="宋体"/>
                <w:b w:val="0"/>
                <w:sz w:val="21"/>
                <w:szCs w:val="21"/>
              </w:rPr>
            </w:pPr>
          </w:p>
        </w:tc>
        <w:tc>
          <w:tcPr>
            <w:tcW w:w="1292" w:type="dxa"/>
            <w:vAlign w:val="center"/>
          </w:tcPr>
          <w:p w14:paraId="351C4C3D">
            <w:pPr>
              <w:spacing w:line="360" w:lineRule="auto"/>
              <w:jc w:val="center"/>
              <w:outlineLvl w:val="0"/>
              <w:rPr>
                <w:rStyle w:val="119"/>
                <w:rFonts w:ascii="宋体" w:hAnsi="宋体" w:eastAsia="宋体"/>
                <w:b w:val="0"/>
                <w:sz w:val="21"/>
                <w:szCs w:val="21"/>
              </w:rPr>
            </w:pPr>
          </w:p>
        </w:tc>
      </w:tr>
      <w:tr w14:paraId="59A97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10" w:type="dxa"/>
            <w:gridSpan w:val="5"/>
            <w:vAlign w:val="center"/>
          </w:tcPr>
          <w:p w14:paraId="7F121AB0">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小计</w:t>
            </w:r>
          </w:p>
        </w:tc>
        <w:tc>
          <w:tcPr>
            <w:tcW w:w="1292" w:type="dxa"/>
            <w:vAlign w:val="center"/>
          </w:tcPr>
          <w:p w14:paraId="7496D655">
            <w:pPr>
              <w:spacing w:line="360" w:lineRule="auto"/>
              <w:jc w:val="center"/>
              <w:outlineLvl w:val="0"/>
              <w:rPr>
                <w:rStyle w:val="119"/>
                <w:rFonts w:ascii="宋体" w:hAnsi="宋体" w:eastAsia="宋体"/>
                <w:b w:val="0"/>
                <w:sz w:val="21"/>
                <w:szCs w:val="21"/>
              </w:rPr>
            </w:pPr>
          </w:p>
        </w:tc>
      </w:tr>
      <w:tr w14:paraId="0A7A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5AA28F6">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418" w:type="dxa"/>
            <w:vMerge w:val="restart"/>
            <w:vAlign w:val="center"/>
          </w:tcPr>
          <w:p w14:paraId="7BF24B6B">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检测服务</w:t>
            </w:r>
          </w:p>
        </w:tc>
        <w:tc>
          <w:tcPr>
            <w:tcW w:w="1903" w:type="dxa"/>
            <w:vAlign w:val="center"/>
          </w:tcPr>
          <w:p w14:paraId="194430D9">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氧气探测器</w:t>
            </w:r>
          </w:p>
        </w:tc>
        <w:tc>
          <w:tcPr>
            <w:tcW w:w="1380" w:type="dxa"/>
            <w:vAlign w:val="center"/>
          </w:tcPr>
          <w:p w14:paraId="6812BABD">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3</w:t>
            </w:r>
          </w:p>
        </w:tc>
        <w:tc>
          <w:tcPr>
            <w:tcW w:w="1292" w:type="dxa"/>
            <w:vAlign w:val="center"/>
          </w:tcPr>
          <w:p w14:paraId="3192D08F">
            <w:pPr>
              <w:spacing w:line="360" w:lineRule="auto"/>
              <w:jc w:val="center"/>
              <w:outlineLvl w:val="0"/>
              <w:rPr>
                <w:rStyle w:val="119"/>
                <w:rFonts w:ascii="宋体" w:hAnsi="宋体" w:eastAsia="宋体"/>
                <w:b w:val="0"/>
                <w:sz w:val="21"/>
                <w:szCs w:val="21"/>
              </w:rPr>
            </w:pPr>
          </w:p>
        </w:tc>
        <w:tc>
          <w:tcPr>
            <w:tcW w:w="1292" w:type="dxa"/>
            <w:vAlign w:val="center"/>
          </w:tcPr>
          <w:p w14:paraId="6857C701">
            <w:pPr>
              <w:spacing w:line="360" w:lineRule="auto"/>
              <w:jc w:val="center"/>
              <w:outlineLvl w:val="0"/>
              <w:rPr>
                <w:rStyle w:val="119"/>
                <w:rFonts w:ascii="宋体" w:hAnsi="宋体" w:eastAsia="宋体"/>
                <w:b w:val="0"/>
                <w:sz w:val="21"/>
                <w:szCs w:val="21"/>
              </w:rPr>
            </w:pPr>
          </w:p>
        </w:tc>
      </w:tr>
      <w:tr w14:paraId="5899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13674F8">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2</w:t>
            </w:r>
          </w:p>
        </w:tc>
        <w:tc>
          <w:tcPr>
            <w:tcW w:w="1418" w:type="dxa"/>
            <w:vMerge w:val="continue"/>
            <w:vAlign w:val="center"/>
          </w:tcPr>
          <w:p w14:paraId="71321520">
            <w:pPr>
              <w:spacing w:line="360" w:lineRule="auto"/>
              <w:jc w:val="center"/>
              <w:outlineLvl w:val="0"/>
              <w:rPr>
                <w:rStyle w:val="119"/>
                <w:rFonts w:ascii="宋体" w:hAnsi="宋体" w:eastAsia="宋体"/>
                <w:b w:val="0"/>
                <w:sz w:val="21"/>
                <w:szCs w:val="21"/>
              </w:rPr>
            </w:pPr>
          </w:p>
        </w:tc>
        <w:tc>
          <w:tcPr>
            <w:tcW w:w="1903" w:type="dxa"/>
            <w:vAlign w:val="center"/>
          </w:tcPr>
          <w:p w14:paraId="29614DF5">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柴油探测器</w:t>
            </w:r>
          </w:p>
        </w:tc>
        <w:tc>
          <w:tcPr>
            <w:tcW w:w="1380" w:type="dxa"/>
            <w:vAlign w:val="center"/>
          </w:tcPr>
          <w:p w14:paraId="14F8880C">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292" w:type="dxa"/>
            <w:vAlign w:val="center"/>
          </w:tcPr>
          <w:p w14:paraId="1D87F83F">
            <w:pPr>
              <w:spacing w:line="360" w:lineRule="auto"/>
              <w:jc w:val="center"/>
              <w:outlineLvl w:val="0"/>
              <w:rPr>
                <w:rStyle w:val="119"/>
                <w:rFonts w:ascii="宋体" w:hAnsi="宋体" w:eastAsia="宋体"/>
                <w:b w:val="0"/>
                <w:sz w:val="21"/>
                <w:szCs w:val="21"/>
              </w:rPr>
            </w:pPr>
          </w:p>
        </w:tc>
        <w:tc>
          <w:tcPr>
            <w:tcW w:w="1292" w:type="dxa"/>
            <w:vAlign w:val="center"/>
          </w:tcPr>
          <w:p w14:paraId="044B5218">
            <w:pPr>
              <w:spacing w:line="360" w:lineRule="auto"/>
              <w:jc w:val="center"/>
              <w:outlineLvl w:val="0"/>
              <w:rPr>
                <w:rStyle w:val="119"/>
                <w:rFonts w:ascii="宋体" w:hAnsi="宋体" w:eastAsia="宋体"/>
                <w:b w:val="0"/>
                <w:sz w:val="21"/>
                <w:szCs w:val="21"/>
              </w:rPr>
            </w:pPr>
          </w:p>
        </w:tc>
      </w:tr>
      <w:tr w14:paraId="74DB8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69E8F31">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3</w:t>
            </w:r>
          </w:p>
        </w:tc>
        <w:tc>
          <w:tcPr>
            <w:tcW w:w="1418" w:type="dxa"/>
            <w:vMerge w:val="continue"/>
            <w:vAlign w:val="center"/>
          </w:tcPr>
          <w:p w14:paraId="0BE7EC39">
            <w:pPr>
              <w:spacing w:line="360" w:lineRule="auto"/>
              <w:jc w:val="center"/>
              <w:outlineLvl w:val="0"/>
              <w:rPr>
                <w:rStyle w:val="119"/>
                <w:rFonts w:ascii="宋体" w:hAnsi="宋体" w:eastAsia="宋体"/>
                <w:b w:val="0"/>
                <w:sz w:val="21"/>
                <w:szCs w:val="21"/>
              </w:rPr>
            </w:pPr>
          </w:p>
        </w:tc>
        <w:tc>
          <w:tcPr>
            <w:tcW w:w="1903" w:type="dxa"/>
            <w:vAlign w:val="center"/>
          </w:tcPr>
          <w:p w14:paraId="5B5DFAA2">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乙醇探测器</w:t>
            </w:r>
          </w:p>
        </w:tc>
        <w:tc>
          <w:tcPr>
            <w:tcW w:w="1380" w:type="dxa"/>
            <w:vAlign w:val="center"/>
          </w:tcPr>
          <w:p w14:paraId="3F64EDF8">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292" w:type="dxa"/>
            <w:vAlign w:val="center"/>
          </w:tcPr>
          <w:p w14:paraId="1E0A2A1F">
            <w:pPr>
              <w:spacing w:line="360" w:lineRule="auto"/>
              <w:jc w:val="center"/>
              <w:outlineLvl w:val="0"/>
              <w:rPr>
                <w:rStyle w:val="119"/>
                <w:rFonts w:ascii="宋体" w:hAnsi="宋体" w:eastAsia="宋体"/>
                <w:b w:val="0"/>
                <w:sz w:val="21"/>
                <w:szCs w:val="21"/>
              </w:rPr>
            </w:pPr>
          </w:p>
        </w:tc>
        <w:tc>
          <w:tcPr>
            <w:tcW w:w="1292" w:type="dxa"/>
            <w:vAlign w:val="center"/>
          </w:tcPr>
          <w:p w14:paraId="06FEB7BD">
            <w:pPr>
              <w:spacing w:line="360" w:lineRule="auto"/>
              <w:jc w:val="center"/>
              <w:outlineLvl w:val="0"/>
              <w:rPr>
                <w:rStyle w:val="119"/>
                <w:rFonts w:ascii="宋体" w:hAnsi="宋体" w:eastAsia="宋体"/>
                <w:b w:val="0"/>
                <w:sz w:val="21"/>
                <w:szCs w:val="21"/>
              </w:rPr>
            </w:pPr>
          </w:p>
        </w:tc>
      </w:tr>
      <w:tr w14:paraId="29DDF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46EA7F5">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4</w:t>
            </w:r>
          </w:p>
        </w:tc>
        <w:tc>
          <w:tcPr>
            <w:tcW w:w="1418" w:type="dxa"/>
            <w:vMerge w:val="continue"/>
            <w:vAlign w:val="center"/>
          </w:tcPr>
          <w:p w14:paraId="442E27C3">
            <w:pPr>
              <w:spacing w:line="360" w:lineRule="auto"/>
              <w:jc w:val="center"/>
              <w:outlineLvl w:val="0"/>
              <w:rPr>
                <w:rStyle w:val="119"/>
                <w:rFonts w:ascii="宋体" w:hAnsi="宋体" w:eastAsia="宋体"/>
                <w:b w:val="0"/>
                <w:sz w:val="21"/>
                <w:szCs w:val="21"/>
              </w:rPr>
            </w:pPr>
          </w:p>
        </w:tc>
        <w:tc>
          <w:tcPr>
            <w:tcW w:w="1903" w:type="dxa"/>
            <w:vAlign w:val="center"/>
          </w:tcPr>
          <w:p w14:paraId="39B841CD">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报警控制器</w:t>
            </w:r>
          </w:p>
        </w:tc>
        <w:tc>
          <w:tcPr>
            <w:tcW w:w="1380" w:type="dxa"/>
            <w:vAlign w:val="center"/>
          </w:tcPr>
          <w:p w14:paraId="6CC126C4">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4</w:t>
            </w:r>
          </w:p>
        </w:tc>
        <w:tc>
          <w:tcPr>
            <w:tcW w:w="1292" w:type="dxa"/>
            <w:vAlign w:val="center"/>
          </w:tcPr>
          <w:p w14:paraId="48F9307A">
            <w:pPr>
              <w:spacing w:line="360" w:lineRule="auto"/>
              <w:jc w:val="center"/>
              <w:outlineLvl w:val="0"/>
              <w:rPr>
                <w:rStyle w:val="119"/>
                <w:rFonts w:ascii="宋体" w:hAnsi="宋体" w:eastAsia="宋体"/>
                <w:b w:val="0"/>
                <w:sz w:val="21"/>
                <w:szCs w:val="21"/>
              </w:rPr>
            </w:pPr>
          </w:p>
        </w:tc>
        <w:tc>
          <w:tcPr>
            <w:tcW w:w="1292" w:type="dxa"/>
            <w:vAlign w:val="center"/>
          </w:tcPr>
          <w:p w14:paraId="1AC59B27">
            <w:pPr>
              <w:spacing w:line="360" w:lineRule="auto"/>
              <w:jc w:val="center"/>
              <w:outlineLvl w:val="0"/>
              <w:rPr>
                <w:rStyle w:val="119"/>
                <w:rFonts w:ascii="宋体" w:hAnsi="宋体" w:eastAsia="宋体"/>
                <w:b w:val="0"/>
                <w:sz w:val="21"/>
                <w:szCs w:val="21"/>
              </w:rPr>
            </w:pPr>
          </w:p>
        </w:tc>
      </w:tr>
      <w:tr w14:paraId="46741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10" w:type="dxa"/>
            <w:gridSpan w:val="5"/>
            <w:vAlign w:val="center"/>
          </w:tcPr>
          <w:p w14:paraId="427536F2">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小计</w:t>
            </w:r>
          </w:p>
        </w:tc>
        <w:tc>
          <w:tcPr>
            <w:tcW w:w="1292" w:type="dxa"/>
            <w:vAlign w:val="center"/>
          </w:tcPr>
          <w:p w14:paraId="25C9B6BC">
            <w:pPr>
              <w:spacing w:line="360" w:lineRule="auto"/>
              <w:jc w:val="center"/>
              <w:outlineLvl w:val="0"/>
              <w:rPr>
                <w:rStyle w:val="119"/>
                <w:rFonts w:ascii="宋体" w:hAnsi="宋体" w:eastAsia="宋体"/>
                <w:b w:val="0"/>
                <w:sz w:val="21"/>
                <w:szCs w:val="21"/>
              </w:rPr>
            </w:pPr>
          </w:p>
        </w:tc>
      </w:tr>
      <w:tr w14:paraId="5918E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10" w:type="dxa"/>
            <w:gridSpan w:val="5"/>
            <w:vAlign w:val="center"/>
          </w:tcPr>
          <w:p w14:paraId="6E67BDBB">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合计</w:t>
            </w:r>
          </w:p>
        </w:tc>
        <w:tc>
          <w:tcPr>
            <w:tcW w:w="1292" w:type="dxa"/>
            <w:vAlign w:val="center"/>
          </w:tcPr>
          <w:p w14:paraId="1CE6B0C9">
            <w:pPr>
              <w:spacing w:line="360" w:lineRule="auto"/>
              <w:jc w:val="center"/>
              <w:outlineLvl w:val="0"/>
              <w:rPr>
                <w:rStyle w:val="119"/>
                <w:rFonts w:ascii="宋体" w:hAnsi="宋体" w:eastAsia="宋体"/>
                <w:b w:val="0"/>
                <w:sz w:val="21"/>
                <w:szCs w:val="21"/>
              </w:rPr>
            </w:pPr>
          </w:p>
        </w:tc>
      </w:tr>
    </w:tbl>
    <w:p w14:paraId="2A6DDFD2">
      <w:pPr>
        <w:spacing w:line="360" w:lineRule="auto"/>
        <w:ind w:left="420"/>
        <w:outlineLvl w:val="0"/>
        <w:rPr>
          <w:rStyle w:val="119"/>
          <w:b w:val="0"/>
          <w:szCs w:val="28"/>
        </w:rPr>
      </w:pPr>
    </w:p>
    <w:bookmarkEnd w:id="9"/>
    <w:bookmarkEnd w:id="10"/>
    <w:bookmarkEnd w:id="11"/>
    <w:bookmarkEnd w:id="12"/>
    <w:p w14:paraId="54304DA2">
      <w:pPr>
        <w:spacing w:after="156" w:afterLines="50"/>
        <w:jc w:val="left"/>
        <w:outlineLvl w:val="1"/>
        <w:rPr>
          <w:rFonts w:ascii="仿宋_GB2312" w:hAnsi="宋体" w:eastAsia="仿宋_GB2312"/>
          <w:bCs/>
          <w:sz w:val="28"/>
          <w:szCs w:val="28"/>
        </w:rPr>
      </w:pPr>
      <w:r>
        <w:rPr>
          <w:rFonts w:ascii="Arial" w:hAnsi="Arial" w:eastAsia="黑体" w:cs="Arial"/>
          <w:sz w:val="28"/>
          <w:szCs w:val="28"/>
        </w:rPr>
        <w:br w:type="page"/>
      </w:r>
      <w:r>
        <w:rPr>
          <w:rFonts w:hint="eastAsia" w:ascii="Arial" w:hAnsi="Arial" w:eastAsia="黑体" w:cs="Arial"/>
          <w:sz w:val="28"/>
          <w:szCs w:val="28"/>
        </w:rPr>
        <w:t>附件一：</w:t>
      </w:r>
    </w:p>
    <w:p w14:paraId="5C1F3197">
      <w:pPr>
        <w:spacing w:line="360" w:lineRule="auto"/>
        <w:jc w:val="center"/>
        <w:rPr>
          <w:rFonts w:ascii="宋体"/>
          <w:b/>
          <w:sz w:val="28"/>
          <w:szCs w:val="28"/>
        </w:rPr>
      </w:pPr>
      <w:bookmarkStart w:id="13" w:name="_Toc480483889"/>
      <w:bookmarkStart w:id="14" w:name="_Toc480483925"/>
      <w:bookmarkStart w:id="15" w:name="_Toc482642773"/>
      <w:bookmarkStart w:id="16" w:name="_Toc429569631"/>
      <w:r>
        <w:rPr>
          <w:rFonts w:hint="eastAsia" w:ascii="宋体" w:hAnsi="宋体"/>
          <w:b/>
          <w:sz w:val="28"/>
          <w:szCs w:val="28"/>
        </w:rPr>
        <w:t>授权委托书</w:t>
      </w:r>
      <w:bookmarkEnd w:id="13"/>
      <w:bookmarkEnd w:id="14"/>
      <w:bookmarkEnd w:id="15"/>
      <w:bookmarkEnd w:id="16"/>
    </w:p>
    <w:p w14:paraId="33BE63B8">
      <w:pPr>
        <w:topLinePunct/>
        <w:spacing w:line="360" w:lineRule="auto"/>
        <w:ind w:firstLine="420" w:firstLineChars="200"/>
        <w:jc w:val="center"/>
        <w:rPr>
          <w:rFonts w:ascii="宋体"/>
          <w:szCs w:val="21"/>
        </w:rPr>
      </w:pPr>
    </w:p>
    <w:p w14:paraId="2A0458F8">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03D5F4BE">
      <w:pPr>
        <w:spacing w:line="360" w:lineRule="auto"/>
        <w:ind w:firstLine="435"/>
        <w:rPr>
          <w:rFonts w:ascii="宋体" w:hAnsi="宋体"/>
          <w:szCs w:val="21"/>
          <w:u w:val="single"/>
        </w:rPr>
      </w:pPr>
      <w:r>
        <w:rPr>
          <w:rFonts w:hint="eastAsia" w:ascii="宋体" w:hAnsi="宋体"/>
          <w:szCs w:val="21"/>
        </w:rPr>
        <w:t>其他事项：</w:t>
      </w:r>
    </w:p>
    <w:p w14:paraId="421ADDE9">
      <w:pPr>
        <w:topLinePunct/>
        <w:spacing w:line="360" w:lineRule="auto"/>
        <w:ind w:firstLine="1470" w:firstLineChars="700"/>
        <w:rPr>
          <w:rFonts w:ascii="宋体"/>
          <w:szCs w:val="21"/>
        </w:rPr>
      </w:pPr>
      <w:r>
        <w:rPr>
          <w:rFonts w:hint="eastAsia" w:ascii="宋体" w:hAnsi="宋体"/>
          <w:szCs w:val="21"/>
        </w:rPr>
        <w:t>。</w:t>
      </w:r>
    </w:p>
    <w:p w14:paraId="1BC01906">
      <w:pPr>
        <w:spacing w:line="360" w:lineRule="auto"/>
        <w:ind w:firstLine="435"/>
        <w:rPr>
          <w:rFonts w:ascii="宋体" w:hAnsi="宋体"/>
          <w:szCs w:val="21"/>
          <w:u w:val="single"/>
        </w:rPr>
      </w:pPr>
      <w:r>
        <w:rPr>
          <w:rFonts w:hint="eastAsia" w:ascii="宋体" w:hAnsi="宋体"/>
          <w:szCs w:val="21"/>
        </w:rPr>
        <w:t>委托期限：</w:t>
      </w:r>
    </w:p>
    <w:p w14:paraId="338CCBCE">
      <w:pPr>
        <w:spacing w:line="360" w:lineRule="auto"/>
        <w:ind w:firstLine="1484" w:firstLineChars="707"/>
        <w:rPr>
          <w:rFonts w:ascii="宋体"/>
          <w:szCs w:val="21"/>
        </w:rPr>
      </w:pPr>
      <w:r>
        <w:rPr>
          <w:rFonts w:hint="eastAsia" w:ascii="宋体" w:hAnsi="宋体"/>
          <w:szCs w:val="21"/>
        </w:rPr>
        <w:t>。</w:t>
      </w:r>
    </w:p>
    <w:p w14:paraId="3B736265">
      <w:pPr>
        <w:spacing w:line="360" w:lineRule="auto"/>
        <w:ind w:firstLine="420" w:firstLineChars="200"/>
        <w:rPr>
          <w:rFonts w:ascii="宋体"/>
          <w:szCs w:val="21"/>
        </w:rPr>
      </w:pPr>
    </w:p>
    <w:p w14:paraId="54929E3F">
      <w:pPr>
        <w:spacing w:line="360" w:lineRule="auto"/>
        <w:ind w:firstLine="420" w:firstLineChars="200"/>
        <w:rPr>
          <w:rFonts w:ascii="宋体"/>
          <w:szCs w:val="21"/>
        </w:rPr>
      </w:pPr>
      <w:r>
        <w:rPr>
          <w:rFonts w:hint="eastAsia" w:ascii="宋体" w:hAnsi="宋体"/>
          <w:szCs w:val="21"/>
        </w:rPr>
        <w:t>代理人无转委托权。</w:t>
      </w:r>
    </w:p>
    <w:p w14:paraId="17CDC3C3">
      <w:pPr>
        <w:spacing w:line="360" w:lineRule="auto"/>
        <w:ind w:firstLine="420" w:firstLineChars="200"/>
        <w:rPr>
          <w:rFonts w:ascii="宋体"/>
          <w:szCs w:val="21"/>
        </w:rPr>
      </w:pPr>
    </w:p>
    <w:p w14:paraId="4BDBC065">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4870B124">
      <w:pPr>
        <w:spacing w:line="360" w:lineRule="auto"/>
        <w:rPr>
          <w:rFonts w:ascii="宋体"/>
        </w:rPr>
      </w:pPr>
    </w:p>
    <w:p w14:paraId="264892BD">
      <w:pPr>
        <w:spacing w:line="360" w:lineRule="auto"/>
        <w:rPr>
          <w:rFonts w:ascii="宋体"/>
        </w:rPr>
      </w:pPr>
    </w:p>
    <w:p w14:paraId="49321C46">
      <w:pPr>
        <w:spacing w:line="360" w:lineRule="auto"/>
        <w:ind w:right="210" w:firstLine="3238" w:firstLineChars="1542"/>
        <w:jc w:val="right"/>
        <w:rPr>
          <w:rFonts w:ascii="宋体"/>
          <w:szCs w:val="21"/>
        </w:rPr>
      </w:pPr>
      <w:r>
        <w:rPr>
          <w:rFonts w:hint="eastAsia" w:ascii="宋体" w:hAnsi="宋体"/>
          <w:szCs w:val="21"/>
        </w:rPr>
        <w:t>投标人：（盖单位章）</w:t>
      </w:r>
    </w:p>
    <w:p w14:paraId="22738B70">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45B911A4">
      <w:pPr>
        <w:spacing w:line="360" w:lineRule="auto"/>
        <w:rPr>
          <w:rFonts w:ascii="宋体"/>
          <w:szCs w:val="21"/>
        </w:rPr>
      </w:pPr>
    </w:p>
    <w:p w14:paraId="67E6A521">
      <w:pPr>
        <w:wordWrap w:val="0"/>
        <w:jc w:val="right"/>
        <w:rPr>
          <w:rFonts w:ascii="宋体" w:hAnsi="宋体"/>
          <w:szCs w:val="21"/>
        </w:rPr>
      </w:pPr>
      <w:r>
        <w:rPr>
          <w:rFonts w:hint="eastAsia" w:ascii="宋体" w:hAnsi="宋体"/>
          <w:szCs w:val="21"/>
        </w:rPr>
        <w:t>日期：   年  月  日</w:t>
      </w:r>
    </w:p>
    <w:p w14:paraId="1659DA0D">
      <w:pPr>
        <w:jc w:val="right"/>
        <w:rPr>
          <w:rFonts w:ascii="宋体" w:hAnsi="宋体"/>
          <w:szCs w:val="21"/>
        </w:rPr>
      </w:pPr>
    </w:p>
    <w:p w14:paraId="100EF041">
      <w:pPr>
        <w:jc w:val="right"/>
        <w:rPr>
          <w:rFonts w:ascii="宋体" w:hAnsi="宋体"/>
          <w:szCs w:val="21"/>
        </w:rPr>
      </w:pPr>
    </w:p>
    <w:p w14:paraId="2823A4B0">
      <w:pPr>
        <w:jc w:val="right"/>
        <w:rPr>
          <w:rFonts w:ascii="宋体" w:hAnsi="宋体"/>
          <w:szCs w:val="21"/>
        </w:rPr>
      </w:pPr>
    </w:p>
    <w:p w14:paraId="7A71BAD1">
      <w:pPr>
        <w:jc w:val="right"/>
        <w:rPr>
          <w:rFonts w:ascii="宋体" w:hAnsi="宋体"/>
          <w:szCs w:val="21"/>
        </w:rPr>
      </w:pPr>
    </w:p>
    <w:p w14:paraId="7818DDAE">
      <w:pPr>
        <w:jc w:val="right"/>
        <w:rPr>
          <w:rFonts w:ascii="宋体" w:hAnsi="宋体"/>
          <w:szCs w:val="21"/>
        </w:rPr>
      </w:pPr>
    </w:p>
    <w:p w14:paraId="6CFD62DB">
      <w:pPr>
        <w:jc w:val="right"/>
        <w:rPr>
          <w:rFonts w:ascii="宋体" w:hAnsi="宋体"/>
          <w:szCs w:val="21"/>
        </w:rPr>
      </w:pPr>
    </w:p>
    <w:p w14:paraId="4FC65522">
      <w:pPr>
        <w:jc w:val="right"/>
        <w:rPr>
          <w:rFonts w:ascii="宋体" w:hAnsi="宋体"/>
          <w:szCs w:val="21"/>
        </w:rPr>
      </w:pPr>
    </w:p>
    <w:p w14:paraId="06BCD0A6">
      <w:pPr>
        <w:jc w:val="right"/>
        <w:rPr>
          <w:rFonts w:ascii="宋体" w:hAnsi="宋体"/>
          <w:szCs w:val="21"/>
        </w:rPr>
      </w:pPr>
    </w:p>
    <w:p w14:paraId="149D14DF">
      <w:pPr>
        <w:jc w:val="right"/>
        <w:rPr>
          <w:rFonts w:ascii="宋体" w:hAnsi="宋体"/>
          <w:szCs w:val="21"/>
        </w:rPr>
      </w:pPr>
    </w:p>
    <w:p w14:paraId="69367B10">
      <w:pPr>
        <w:jc w:val="right"/>
        <w:rPr>
          <w:rFonts w:ascii="宋体" w:hAnsi="宋体"/>
          <w:szCs w:val="21"/>
        </w:rPr>
      </w:pPr>
    </w:p>
    <w:p w14:paraId="6A1BFCA9">
      <w:pPr>
        <w:jc w:val="right"/>
        <w:rPr>
          <w:rFonts w:ascii="宋体" w:hAnsi="宋体"/>
          <w:szCs w:val="21"/>
        </w:rPr>
      </w:pPr>
    </w:p>
    <w:p w14:paraId="4EB8D628">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23FC928D">
      <w:pPr>
        <w:spacing w:line="360" w:lineRule="auto"/>
        <w:jc w:val="center"/>
        <w:rPr>
          <w:rFonts w:ascii="宋体" w:hAnsi="宋体"/>
          <w:b/>
          <w:sz w:val="28"/>
          <w:szCs w:val="28"/>
        </w:rPr>
      </w:pPr>
      <w:r>
        <w:rPr>
          <w:rFonts w:hint="eastAsia" w:ascii="宋体" w:hAnsi="宋体"/>
          <w:b/>
          <w:sz w:val="28"/>
          <w:szCs w:val="28"/>
        </w:rPr>
        <w:t>报名确认记</w:t>
      </w:r>
      <w:bookmarkStart w:id="17" w:name="_GoBack"/>
      <w:bookmarkEnd w:id="17"/>
      <w:r>
        <w:rPr>
          <w:rFonts w:hint="eastAsia" w:ascii="宋体" w:hAnsi="宋体"/>
          <w:b/>
          <w:sz w:val="28"/>
          <w:szCs w:val="28"/>
        </w:rPr>
        <w:t>录</w:t>
      </w:r>
    </w:p>
    <w:p w14:paraId="2B8EF2C8">
      <w:pPr>
        <w:jc w:val="center"/>
        <w:rPr>
          <w:rFonts w:ascii="黑体" w:hAnsi="黑体" w:eastAsia="黑体"/>
          <w:sz w:val="28"/>
          <w:szCs w:val="32"/>
        </w:rPr>
      </w:pPr>
    </w:p>
    <w:p w14:paraId="2604A80B">
      <w:pPr>
        <w:rPr>
          <w:rFonts w:ascii="宋体" w:hAnsi="宋体"/>
          <w:sz w:val="24"/>
        </w:rPr>
      </w:pPr>
      <w:r>
        <w:rPr>
          <w:rFonts w:hint="eastAsia" w:ascii="宋体" w:hAnsi="宋体"/>
          <w:sz w:val="24"/>
        </w:rPr>
        <w:t>投标人名称：</w:t>
      </w:r>
      <w:r>
        <w:rPr>
          <w:rFonts w:ascii="宋体" w:hAnsi="宋体"/>
          <w:sz w:val="24"/>
        </w:rPr>
        <w:t xml:space="preserve"> </w:t>
      </w:r>
    </w:p>
    <w:p w14:paraId="1BAF691E">
      <w:pPr>
        <w:jc w:val="left"/>
        <w:rPr>
          <w:rFonts w:ascii="宋体" w:hAnsi="宋体"/>
          <w:sz w:val="24"/>
        </w:rPr>
      </w:pPr>
      <w:r>
        <w:rPr>
          <w:rFonts w:hint="eastAsia" w:ascii="宋体" w:hAnsi="宋体"/>
          <w:sz w:val="24"/>
        </w:rPr>
        <w:t xml:space="preserve">项目名称： </w:t>
      </w:r>
    </w:p>
    <w:tbl>
      <w:tblPr>
        <w:tblStyle w:val="3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3270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33606370">
            <w:pPr>
              <w:spacing w:line="360" w:lineRule="auto"/>
              <w:jc w:val="center"/>
              <w:rPr>
                <w:rFonts w:ascii="宋体" w:hAnsi="宋体"/>
                <w:sz w:val="24"/>
              </w:rPr>
            </w:pPr>
            <w:r>
              <w:rPr>
                <w:rFonts w:hint="eastAsia" w:ascii="宋体" w:hAnsi="宋体"/>
                <w:sz w:val="24"/>
              </w:rPr>
              <w:t>投标人名称</w:t>
            </w:r>
          </w:p>
          <w:p w14:paraId="13D39ABA">
            <w:pPr>
              <w:spacing w:line="360" w:lineRule="auto"/>
              <w:jc w:val="center"/>
              <w:rPr>
                <w:rFonts w:ascii="宋体" w:hAnsi="宋体"/>
                <w:sz w:val="24"/>
              </w:rPr>
            </w:pPr>
            <w:r>
              <w:rPr>
                <w:rFonts w:hint="eastAsia" w:ascii="宋体" w:hAnsi="宋体"/>
                <w:sz w:val="24"/>
              </w:rPr>
              <w:t>(投标人营业执照登记的全称)</w:t>
            </w:r>
          </w:p>
        </w:tc>
        <w:tc>
          <w:tcPr>
            <w:tcW w:w="4728" w:type="dxa"/>
            <w:vAlign w:val="center"/>
          </w:tcPr>
          <w:p w14:paraId="37E39FA5">
            <w:pPr>
              <w:spacing w:line="360" w:lineRule="auto"/>
              <w:jc w:val="center"/>
              <w:rPr>
                <w:rFonts w:ascii="宋体" w:hAnsi="宋体"/>
                <w:sz w:val="24"/>
              </w:rPr>
            </w:pPr>
          </w:p>
        </w:tc>
      </w:tr>
      <w:tr w14:paraId="4426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1C4AB67C">
            <w:pPr>
              <w:spacing w:line="360" w:lineRule="auto"/>
              <w:jc w:val="center"/>
              <w:rPr>
                <w:rFonts w:ascii="宋体" w:hAnsi="宋体"/>
                <w:sz w:val="24"/>
              </w:rPr>
            </w:pPr>
            <w:r>
              <w:rPr>
                <w:rFonts w:hint="eastAsia" w:ascii="宋体" w:hAnsi="宋体"/>
                <w:sz w:val="24"/>
              </w:rPr>
              <w:t>项目联系人</w:t>
            </w:r>
          </w:p>
        </w:tc>
        <w:tc>
          <w:tcPr>
            <w:tcW w:w="4728" w:type="dxa"/>
            <w:vAlign w:val="center"/>
          </w:tcPr>
          <w:p w14:paraId="79476CD0">
            <w:pPr>
              <w:spacing w:line="360" w:lineRule="auto"/>
              <w:jc w:val="center"/>
              <w:rPr>
                <w:rFonts w:ascii="宋体" w:hAnsi="宋体"/>
                <w:sz w:val="24"/>
              </w:rPr>
            </w:pPr>
          </w:p>
        </w:tc>
      </w:tr>
      <w:tr w14:paraId="0AF26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10A9B90E">
            <w:pPr>
              <w:spacing w:line="360" w:lineRule="auto"/>
              <w:jc w:val="center"/>
              <w:rPr>
                <w:rFonts w:ascii="宋体" w:hAnsi="宋体"/>
                <w:sz w:val="24"/>
              </w:rPr>
            </w:pPr>
            <w:r>
              <w:rPr>
                <w:rFonts w:hint="eastAsia" w:ascii="宋体" w:hAnsi="宋体"/>
                <w:sz w:val="24"/>
              </w:rPr>
              <w:t>联系电话（手机+固话）</w:t>
            </w:r>
          </w:p>
        </w:tc>
        <w:tc>
          <w:tcPr>
            <w:tcW w:w="4728" w:type="dxa"/>
            <w:vAlign w:val="center"/>
          </w:tcPr>
          <w:p w14:paraId="5A2CFCFD">
            <w:pPr>
              <w:spacing w:line="360" w:lineRule="auto"/>
              <w:jc w:val="center"/>
              <w:rPr>
                <w:rFonts w:ascii="宋体" w:hAnsi="宋体"/>
                <w:sz w:val="24"/>
              </w:rPr>
            </w:pPr>
          </w:p>
        </w:tc>
      </w:tr>
      <w:tr w14:paraId="40603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10FADB9C">
            <w:pPr>
              <w:spacing w:line="360" w:lineRule="auto"/>
              <w:jc w:val="center"/>
              <w:rPr>
                <w:rFonts w:ascii="宋体" w:hAnsi="宋体"/>
                <w:sz w:val="24"/>
              </w:rPr>
            </w:pPr>
            <w:r>
              <w:rPr>
                <w:rFonts w:hint="eastAsia" w:ascii="宋体" w:hAnsi="宋体"/>
                <w:sz w:val="24"/>
              </w:rPr>
              <w:t>电子邮箱</w:t>
            </w:r>
          </w:p>
        </w:tc>
        <w:tc>
          <w:tcPr>
            <w:tcW w:w="4728" w:type="dxa"/>
            <w:vAlign w:val="center"/>
          </w:tcPr>
          <w:p w14:paraId="02C7A70C">
            <w:pPr>
              <w:spacing w:line="360" w:lineRule="auto"/>
              <w:jc w:val="center"/>
              <w:rPr>
                <w:rFonts w:ascii="宋体" w:hAnsi="宋体"/>
                <w:sz w:val="24"/>
              </w:rPr>
            </w:pPr>
          </w:p>
        </w:tc>
      </w:tr>
      <w:tr w14:paraId="1BD3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vAlign w:val="center"/>
          </w:tcPr>
          <w:p w14:paraId="45AE3607">
            <w:pPr>
              <w:spacing w:line="360" w:lineRule="auto"/>
              <w:jc w:val="center"/>
              <w:rPr>
                <w:rFonts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vAlign w:val="center"/>
          </w:tcPr>
          <w:p w14:paraId="475B7CE4">
            <w:pPr>
              <w:spacing w:line="360" w:lineRule="auto"/>
              <w:jc w:val="center"/>
              <w:rPr>
                <w:rFonts w:ascii="宋体" w:hAnsi="宋体"/>
                <w:sz w:val="24"/>
              </w:rPr>
            </w:pPr>
          </w:p>
        </w:tc>
      </w:tr>
    </w:tbl>
    <w:p w14:paraId="09087AC2">
      <w:pPr>
        <w:pStyle w:val="121"/>
        <w:numPr>
          <w:ilvl w:val="0"/>
          <w:numId w:val="10"/>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255A0D3D">
      <w:pPr>
        <w:pStyle w:val="121"/>
        <w:numPr>
          <w:ilvl w:val="0"/>
          <w:numId w:val="10"/>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0ABAAFCF">
      <w:pPr>
        <w:pStyle w:val="121"/>
        <w:numPr>
          <w:ilvl w:val="0"/>
          <w:numId w:val="10"/>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p>
    <w:p w14:paraId="36F75917">
      <w:pPr>
        <w:spacing w:line="360" w:lineRule="auto"/>
        <w:rPr>
          <w:rFonts w:ascii="宋体" w:hAnsi="宋体"/>
          <w:sz w:val="24"/>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BB81">
    <w:pPr>
      <w:pStyle w:val="20"/>
      <w:jc w:val="center"/>
    </w:pPr>
    <w:r>
      <w:fldChar w:fldCharType="begin"/>
    </w:r>
    <w:r>
      <w:instrText xml:space="preserve">PAGE   \* MERGEFORMAT</w:instrText>
    </w:r>
    <w:r>
      <w:fldChar w:fldCharType="separate"/>
    </w:r>
    <w:r>
      <w:rPr>
        <w:lang w:val="zh-CN"/>
      </w:rPr>
      <w:t>-</w:t>
    </w:r>
    <w:r>
      <w:t xml:space="preserve"> 8 -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3F74">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48C55EF"/>
    <w:multiLevelType w:val="multilevel"/>
    <w:tmpl w:val="248C55EF"/>
    <w:lvl w:ilvl="0" w:tentative="0">
      <w:start w:val="1"/>
      <w:numFmt w:val="upperLetter"/>
      <w:pStyle w:val="3"/>
      <w:lvlText w:val="%1."/>
      <w:lvlJc w:val="left"/>
      <w:pPr>
        <w:tabs>
          <w:tab w:val="left" w:pos="990"/>
        </w:tabs>
        <w:ind w:left="990" w:hanging="420"/>
      </w:p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decimal"/>
      <w:lvlText w:val="%3）"/>
      <w:lvlJc w:val="left"/>
      <w:pPr>
        <w:tabs>
          <w:tab w:val="left" w:pos="2130"/>
        </w:tabs>
        <w:ind w:left="2130" w:hanging="720"/>
      </w:pPr>
    </w:lvl>
    <w:lvl w:ilvl="3" w:tentative="0">
      <w:start w:val="13"/>
      <w:numFmt w:val="decimal"/>
      <w:lvlText w:val="%4"/>
      <w:lvlJc w:val="left"/>
      <w:pPr>
        <w:tabs>
          <w:tab w:val="left" w:pos="2490"/>
        </w:tabs>
        <w:ind w:left="2490" w:hanging="660"/>
      </w:pPr>
      <w:rPr>
        <w:strike w:val="0"/>
        <w:dstrike w:val="0"/>
        <w:u w:val="none"/>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7CF6E6E"/>
    <w:multiLevelType w:val="multilevel"/>
    <w:tmpl w:val="27CF6E6E"/>
    <w:lvl w:ilvl="0" w:tentative="0">
      <w:start w:val="1"/>
      <w:numFmt w:val="chineseCountingThousand"/>
      <w:lvlText w:val="%1、"/>
      <w:lvlJc w:val="left"/>
      <w:pPr>
        <w:ind w:left="420" w:hanging="420"/>
      </w:pPr>
      <w:rPr>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6B47A4"/>
    <w:multiLevelType w:val="multilevel"/>
    <w:tmpl w:val="2C6B47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410499"/>
    <w:multiLevelType w:val="multilevel"/>
    <w:tmpl w:val="54410499"/>
    <w:lvl w:ilvl="0" w:tentative="0">
      <w:start w:val="1"/>
      <w:numFmt w:val="decimal"/>
      <w:lvlText w:val="%1、"/>
      <w:lvlJc w:val="left"/>
      <w:pPr>
        <w:ind w:left="420" w:hanging="42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282808"/>
    <w:multiLevelType w:val="multilevel"/>
    <w:tmpl w:val="642828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DF60A1"/>
    <w:multiLevelType w:val="multilevel"/>
    <w:tmpl w:val="69DF60A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num>
  <w:num w:numId="4">
    <w:abstractNumId w:val="6"/>
  </w:num>
  <w:num w:numId="5">
    <w:abstractNumId w:val="7"/>
  </w:num>
  <w:num w:numId="6">
    <w:abstractNumId w:val="5"/>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4NDkwMjQ5ODFkNTA4YWUzNzJhNjI2MGM0ZjY0MDkifQ=="/>
  </w:docVars>
  <w:rsids>
    <w:rsidRoot w:val="00B17914"/>
    <w:rsid w:val="000028B0"/>
    <w:rsid w:val="00003061"/>
    <w:rsid w:val="000041D4"/>
    <w:rsid w:val="000043E0"/>
    <w:rsid w:val="00005993"/>
    <w:rsid w:val="0000746F"/>
    <w:rsid w:val="000102F3"/>
    <w:rsid w:val="00011492"/>
    <w:rsid w:val="0001177A"/>
    <w:rsid w:val="000147F5"/>
    <w:rsid w:val="00014EEB"/>
    <w:rsid w:val="000159BD"/>
    <w:rsid w:val="00015E7E"/>
    <w:rsid w:val="00016136"/>
    <w:rsid w:val="00016169"/>
    <w:rsid w:val="0001752D"/>
    <w:rsid w:val="0001757B"/>
    <w:rsid w:val="00022BA7"/>
    <w:rsid w:val="00023CB4"/>
    <w:rsid w:val="000260CE"/>
    <w:rsid w:val="000279B4"/>
    <w:rsid w:val="00033596"/>
    <w:rsid w:val="00034F81"/>
    <w:rsid w:val="00036003"/>
    <w:rsid w:val="00040BBB"/>
    <w:rsid w:val="000446D5"/>
    <w:rsid w:val="000451B8"/>
    <w:rsid w:val="0004665F"/>
    <w:rsid w:val="00046EAF"/>
    <w:rsid w:val="0004757A"/>
    <w:rsid w:val="00051697"/>
    <w:rsid w:val="000549F4"/>
    <w:rsid w:val="00054A3D"/>
    <w:rsid w:val="00057B05"/>
    <w:rsid w:val="00060319"/>
    <w:rsid w:val="000610DA"/>
    <w:rsid w:val="000626A4"/>
    <w:rsid w:val="00065E35"/>
    <w:rsid w:val="00072CFA"/>
    <w:rsid w:val="0007581C"/>
    <w:rsid w:val="00076AA5"/>
    <w:rsid w:val="00077D0B"/>
    <w:rsid w:val="00080A62"/>
    <w:rsid w:val="00084371"/>
    <w:rsid w:val="00085E52"/>
    <w:rsid w:val="0008787B"/>
    <w:rsid w:val="0009160D"/>
    <w:rsid w:val="00091BFD"/>
    <w:rsid w:val="000937AC"/>
    <w:rsid w:val="00093EFB"/>
    <w:rsid w:val="00094CAB"/>
    <w:rsid w:val="00094D5C"/>
    <w:rsid w:val="00094E11"/>
    <w:rsid w:val="0009650D"/>
    <w:rsid w:val="000A47E3"/>
    <w:rsid w:val="000B21B8"/>
    <w:rsid w:val="000B28AB"/>
    <w:rsid w:val="000C1E6F"/>
    <w:rsid w:val="000C22E5"/>
    <w:rsid w:val="000C26C7"/>
    <w:rsid w:val="000C3D3E"/>
    <w:rsid w:val="000C4584"/>
    <w:rsid w:val="000C4813"/>
    <w:rsid w:val="000C4BC5"/>
    <w:rsid w:val="000C5262"/>
    <w:rsid w:val="000C61D0"/>
    <w:rsid w:val="000C785C"/>
    <w:rsid w:val="000D1E2E"/>
    <w:rsid w:val="000D31F1"/>
    <w:rsid w:val="000D5826"/>
    <w:rsid w:val="000D7532"/>
    <w:rsid w:val="000E0408"/>
    <w:rsid w:val="000E097D"/>
    <w:rsid w:val="000E0BAC"/>
    <w:rsid w:val="000E102F"/>
    <w:rsid w:val="000E2C11"/>
    <w:rsid w:val="000E4DCB"/>
    <w:rsid w:val="000E62F7"/>
    <w:rsid w:val="000F1B75"/>
    <w:rsid w:val="000F2B78"/>
    <w:rsid w:val="000F6A3F"/>
    <w:rsid w:val="000F7F88"/>
    <w:rsid w:val="00103E18"/>
    <w:rsid w:val="00103E21"/>
    <w:rsid w:val="00104BE7"/>
    <w:rsid w:val="00106344"/>
    <w:rsid w:val="00107ED8"/>
    <w:rsid w:val="00110129"/>
    <w:rsid w:val="00110B4E"/>
    <w:rsid w:val="00111A1B"/>
    <w:rsid w:val="001146F8"/>
    <w:rsid w:val="00120407"/>
    <w:rsid w:val="001232C1"/>
    <w:rsid w:val="00123B3B"/>
    <w:rsid w:val="00124092"/>
    <w:rsid w:val="00124BDF"/>
    <w:rsid w:val="001257D6"/>
    <w:rsid w:val="001268BD"/>
    <w:rsid w:val="001274D3"/>
    <w:rsid w:val="001275EE"/>
    <w:rsid w:val="001276EA"/>
    <w:rsid w:val="00127ECB"/>
    <w:rsid w:val="00131D48"/>
    <w:rsid w:val="00132313"/>
    <w:rsid w:val="001323D4"/>
    <w:rsid w:val="001327B5"/>
    <w:rsid w:val="00134AC3"/>
    <w:rsid w:val="00134BD8"/>
    <w:rsid w:val="001350B1"/>
    <w:rsid w:val="00136E11"/>
    <w:rsid w:val="00141150"/>
    <w:rsid w:val="00142E21"/>
    <w:rsid w:val="0014311E"/>
    <w:rsid w:val="00144A69"/>
    <w:rsid w:val="00146B8D"/>
    <w:rsid w:val="00147169"/>
    <w:rsid w:val="00147A2B"/>
    <w:rsid w:val="00147B18"/>
    <w:rsid w:val="0015073A"/>
    <w:rsid w:val="00151CB4"/>
    <w:rsid w:val="00152E55"/>
    <w:rsid w:val="00153D5D"/>
    <w:rsid w:val="00154C0B"/>
    <w:rsid w:val="00155146"/>
    <w:rsid w:val="0015633E"/>
    <w:rsid w:val="00157065"/>
    <w:rsid w:val="001622EF"/>
    <w:rsid w:val="00163B6F"/>
    <w:rsid w:val="00166B2D"/>
    <w:rsid w:val="00167EC8"/>
    <w:rsid w:val="00167ED2"/>
    <w:rsid w:val="00170240"/>
    <w:rsid w:val="00173F83"/>
    <w:rsid w:val="00175772"/>
    <w:rsid w:val="001757FE"/>
    <w:rsid w:val="00175ECA"/>
    <w:rsid w:val="001768B3"/>
    <w:rsid w:val="001800C7"/>
    <w:rsid w:val="00181449"/>
    <w:rsid w:val="0018220A"/>
    <w:rsid w:val="001839ED"/>
    <w:rsid w:val="001840A3"/>
    <w:rsid w:val="00186DC5"/>
    <w:rsid w:val="001870E6"/>
    <w:rsid w:val="001876F0"/>
    <w:rsid w:val="001908AE"/>
    <w:rsid w:val="00192E81"/>
    <w:rsid w:val="00192F87"/>
    <w:rsid w:val="00193628"/>
    <w:rsid w:val="00193D8F"/>
    <w:rsid w:val="00196E95"/>
    <w:rsid w:val="00196F69"/>
    <w:rsid w:val="001A0C80"/>
    <w:rsid w:val="001A3335"/>
    <w:rsid w:val="001A6A78"/>
    <w:rsid w:val="001A79A6"/>
    <w:rsid w:val="001B0358"/>
    <w:rsid w:val="001B04FE"/>
    <w:rsid w:val="001B0A73"/>
    <w:rsid w:val="001B4667"/>
    <w:rsid w:val="001B4E49"/>
    <w:rsid w:val="001C1B94"/>
    <w:rsid w:val="001C3A55"/>
    <w:rsid w:val="001C687B"/>
    <w:rsid w:val="001C752E"/>
    <w:rsid w:val="001D2362"/>
    <w:rsid w:val="001D595A"/>
    <w:rsid w:val="001D6C47"/>
    <w:rsid w:val="001D6EF0"/>
    <w:rsid w:val="001E0D10"/>
    <w:rsid w:val="001E2B7F"/>
    <w:rsid w:val="001E3BDE"/>
    <w:rsid w:val="001E4BC5"/>
    <w:rsid w:val="001F05FB"/>
    <w:rsid w:val="001F090E"/>
    <w:rsid w:val="001F34C0"/>
    <w:rsid w:val="001F5FC8"/>
    <w:rsid w:val="001F6422"/>
    <w:rsid w:val="001F6865"/>
    <w:rsid w:val="001F76DD"/>
    <w:rsid w:val="001F79BE"/>
    <w:rsid w:val="001F7DB5"/>
    <w:rsid w:val="002008FE"/>
    <w:rsid w:val="00202FFD"/>
    <w:rsid w:val="00203735"/>
    <w:rsid w:val="00204205"/>
    <w:rsid w:val="002078CF"/>
    <w:rsid w:val="00207E00"/>
    <w:rsid w:val="00207FB5"/>
    <w:rsid w:val="00210835"/>
    <w:rsid w:val="00211764"/>
    <w:rsid w:val="002162F8"/>
    <w:rsid w:val="00216C65"/>
    <w:rsid w:val="0022206E"/>
    <w:rsid w:val="002220E0"/>
    <w:rsid w:val="002236C7"/>
    <w:rsid w:val="002243E8"/>
    <w:rsid w:val="00224D7E"/>
    <w:rsid w:val="00225DA3"/>
    <w:rsid w:val="002305D2"/>
    <w:rsid w:val="0023122B"/>
    <w:rsid w:val="002350FB"/>
    <w:rsid w:val="002371BC"/>
    <w:rsid w:val="002374D2"/>
    <w:rsid w:val="002377EF"/>
    <w:rsid w:val="00237A53"/>
    <w:rsid w:val="002408B2"/>
    <w:rsid w:val="00240948"/>
    <w:rsid w:val="00241212"/>
    <w:rsid w:val="00241757"/>
    <w:rsid w:val="0024209E"/>
    <w:rsid w:val="002471A6"/>
    <w:rsid w:val="00252428"/>
    <w:rsid w:val="0025510F"/>
    <w:rsid w:val="00255230"/>
    <w:rsid w:val="00255D24"/>
    <w:rsid w:val="00261968"/>
    <w:rsid w:val="00263923"/>
    <w:rsid w:val="0026395C"/>
    <w:rsid w:val="00263C4F"/>
    <w:rsid w:val="002661F1"/>
    <w:rsid w:val="00266244"/>
    <w:rsid w:val="0026681E"/>
    <w:rsid w:val="002670DE"/>
    <w:rsid w:val="002702D4"/>
    <w:rsid w:val="00270E5F"/>
    <w:rsid w:val="00271360"/>
    <w:rsid w:val="00272950"/>
    <w:rsid w:val="00274294"/>
    <w:rsid w:val="00277540"/>
    <w:rsid w:val="002828C1"/>
    <w:rsid w:val="00283138"/>
    <w:rsid w:val="00286FA5"/>
    <w:rsid w:val="00290FDB"/>
    <w:rsid w:val="002929AA"/>
    <w:rsid w:val="00294913"/>
    <w:rsid w:val="002A1421"/>
    <w:rsid w:val="002A179B"/>
    <w:rsid w:val="002A1DD2"/>
    <w:rsid w:val="002A2706"/>
    <w:rsid w:val="002A3C06"/>
    <w:rsid w:val="002A4949"/>
    <w:rsid w:val="002A4D59"/>
    <w:rsid w:val="002A620C"/>
    <w:rsid w:val="002A68CD"/>
    <w:rsid w:val="002A76B0"/>
    <w:rsid w:val="002B186F"/>
    <w:rsid w:val="002B4459"/>
    <w:rsid w:val="002B650B"/>
    <w:rsid w:val="002C16F6"/>
    <w:rsid w:val="002C1C30"/>
    <w:rsid w:val="002C1E21"/>
    <w:rsid w:val="002C28B2"/>
    <w:rsid w:val="002C5C1B"/>
    <w:rsid w:val="002C6A49"/>
    <w:rsid w:val="002D361E"/>
    <w:rsid w:val="002D53E3"/>
    <w:rsid w:val="002D5CBF"/>
    <w:rsid w:val="002D5DA7"/>
    <w:rsid w:val="002D6EE3"/>
    <w:rsid w:val="002E2135"/>
    <w:rsid w:val="002E44B1"/>
    <w:rsid w:val="002E45A7"/>
    <w:rsid w:val="002E5A93"/>
    <w:rsid w:val="002F2A03"/>
    <w:rsid w:val="002F6726"/>
    <w:rsid w:val="002F6F6E"/>
    <w:rsid w:val="002F7219"/>
    <w:rsid w:val="00301FBE"/>
    <w:rsid w:val="003056DA"/>
    <w:rsid w:val="00305DA4"/>
    <w:rsid w:val="00310D1F"/>
    <w:rsid w:val="0031263F"/>
    <w:rsid w:val="003201B4"/>
    <w:rsid w:val="00320412"/>
    <w:rsid w:val="003264A9"/>
    <w:rsid w:val="00327C90"/>
    <w:rsid w:val="0033073D"/>
    <w:rsid w:val="003318E4"/>
    <w:rsid w:val="00331C9F"/>
    <w:rsid w:val="0033319B"/>
    <w:rsid w:val="00333D8C"/>
    <w:rsid w:val="00333FAF"/>
    <w:rsid w:val="0033590A"/>
    <w:rsid w:val="00335F32"/>
    <w:rsid w:val="00337030"/>
    <w:rsid w:val="00342104"/>
    <w:rsid w:val="00343183"/>
    <w:rsid w:val="00352915"/>
    <w:rsid w:val="00354457"/>
    <w:rsid w:val="00354965"/>
    <w:rsid w:val="00355005"/>
    <w:rsid w:val="00355680"/>
    <w:rsid w:val="00355B1E"/>
    <w:rsid w:val="003573DE"/>
    <w:rsid w:val="00360490"/>
    <w:rsid w:val="00362F98"/>
    <w:rsid w:val="003642A8"/>
    <w:rsid w:val="00364544"/>
    <w:rsid w:val="00365519"/>
    <w:rsid w:val="0037079E"/>
    <w:rsid w:val="003710A7"/>
    <w:rsid w:val="00373962"/>
    <w:rsid w:val="003739B6"/>
    <w:rsid w:val="00373FFA"/>
    <w:rsid w:val="00374A5E"/>
    <w:rsid w:val="00376B4E"/>
    <w:rsid w:val="0037741C"/>
    <w:rsid w:val="003814DD"/>
    <w:rsid w:val="003923B7"/>
    <w:rsid w:val="00392A2C"/>
    <w:rsid w:val="003947B4"/>
    <w:rsid w:val="003960CD"/>
    <w:rsid w:val="003A4C41"/>
    <w:rsid w:val="003A4E85"/>
    <w:rsid w:val="003A5FDE"/>
    <w:rsid w:val="003A6068"/>
    <w:rsid w:val="003B20CB"/>
    <w:rsid w:val="003B52E4"/>
    <w:rsid w:val="003C07D9"/>
    <w:rsid w:val="003C4F99"/>
    <w:rsid w:val="003C5E02"/>
    <w:rsid w:val="003C6209"/>
    <w:rsid w:val="003C7228"/>
    <w:rsid w:val="003D303F"/>
    <w:rsid w:val="003D5FAF"/>
    <w:rsid w:val="003D6B20"/>
    <w:rsid w:val="003E059C"/>
    <w:rsid w:val="003E28D4"/>
    <w:rsid w:val="003E2BA9"/>
    <w:rsid w:val="003E392F"/>
    <w:rsid w:val="003E5F01"/>
    <w:rsid w:val="003E69B8"/>
    <w:rsid w:val="003F4A2D"/>
    <w:rsid w:val="003F5806"/>
    <w:rsid w:val="003F610F"/>
    <w:rsid w:val="00400CA9"/>
    <w:rsid w:val="004010E2"/>
    <w:rsid w:val="00401CD8"/>
    <w:rsid w:val="004035E8"/>
    <w:rsid w:val="004115D0"/>
    <w:rsid w:val="00412B72"/>
    <w:rsid w:val="004143D6"/>
    <w:rsid w:val="0041478C"/>
    <w:rsid w:val="004157C3"/>
    <w:rsid w:val="00423A8A"/>
    <w:rsid w:val="00427E3E"/>
    <w:rsid w:val="00430E1D"/>
    <w:rsid w:val="00431906"/>
    <w:rsid w:val="004325BE"/>
    <w:rsid w:val="00433A3B"/>
    <w:rsid w:val="00433EB3"/>
    <w:rsid w:val="0043766E"/>
    <w:rsid w:val="004378A6"/>
    <w:rsid w:val="004379E2"/>
    <w:rsid w:val="00445631"/>
    <w:rsid w:val="00447C7F"/>
    <w:rsid w:val="00450EE0"/>
    <w:rsid w:val="0045341C"/>
    <w:rsid w:val="00453689"/>
    <w:rsid w:val="00453756"/>
    <w:rsid w:val="00453B34"/>
    <w:rsid w:val="0045474F"/>
    <w:rsid w:val="00454851"/>
    <w:rsid w:val="0045634C"/>
    <w:rsid w:val="00456D2F"/>
    <w:rsid w:val="004611D0"/>
    <w:rsid w:val="004626C8"/>
    <w:rsid w:val="00464F1A"/>
    <w:rsid w:val="00465E34"/>
    <w:rsid w:val="004661CC"/>
    <w:rsid w:val="00466985"/>
    <w:rsid w:val="0046789D"/>
    <w:rsid w:val="004704C8"/>
    <w:rsid w:val="00473116"/>
    <w:rsid w:val="00475EB6"/>
    <w:rsid w:val="00475EBC"/>
    <w:rsid w:val="00477D9A"/>
    <w:rsid w:val="0048165F"/>
    <w:rsid w:val="00481F50"/>
    <w:rsid w:val="004845DB"/>
    <w:rsid w:val="00484668"/>
    <w:rsid w:val="00490A7D"/>
    <w:rsid w:val="00493099"/>
    <w:rsid w:val="004A0A3C"/>
    <w:rsid w:val="004A3C17"/>
    <w:rsid w:val="004A4F98"/>
    <w:rsid w:val="004A5A67"/>
    <w:rsid w:val="004B11EE"/>
    <w:rsid w:val="004B253D"/>
    <w:rsid w:val="004B29B0"/>
    <w:rsid w:val="004B2FB0"/>
    <w:rsid w:val="004B4256"/>
    <w:rsid w:val="004B4292"/>
    <w:rsid w:val="004B5C1A"/>
    <w:rsid w:val="004B7BFE"/>
    <w:rsid w:val="004C0380"/>
    <w:rsid w:val="004C305C"/>
    <w:rsid w:val="004C4570"/>
    <w:rsid w:val="004C53CB"/>
    <w:rsid w:val="004D1134"/>
    <w:rsid w:val="004D1521"/>
    <w:rsid w:val="004D5087"/>
    <w:rsid w:val="004D572F"/>
    <w:rsid w:val="004D5A37"/>
    <w:rsid w:val="004D6934"/>
    <w:rsid w:val="004E08F8"/>
    <w:rsid w:val="004E336A"/>
    <w:rsid w:val="004E4D54"/>
    <w:rsid w:val="004E4F5D"/>
    <w:rsid w:val="004E4F8E"/>
    <w:rsid w:val="004E5A39"/>
    <w:rsid w:val="004F3838"/>
    <w:rsid w:val="004F45F1"/>
    <w:rsid w:val="004F46AB"/>
    <w:rsid w:val="004F483B"/>
    <w:rsid w:val="004F4A47"/>
    <w:rsid w:val="004F4A85"/>
    <w:rsid w:val="004F5BD1"/>
    <w:rsid w:val="004F5E20"/>
    <w:rsid w:val="004F702A"/>
    <w:rsid w:val="004F7647"/>
    <w:rsid w:val="00500D1C"/>
    <w:rsid w:val="00502CB0"/>
    <w:rsid w:val="0050318A"/>
    <w:rsid w:val="00504C4D"/>
    <w:rsid w:val="0050504C"/>
    <w:rsid w:val="00505C11"/>
    <w:rsid w:val="00506863"/>
    <w:rsid w:val="00510877"/>
    <w:rsid w:val="00511B96"/>
    <w:rsid w:val="00515D4D"/>
    <w:rsid w:val="00517CDF"/>
    <w:rsid w:val="00517F23"/>
    <w:rsid w:val="00521B52"/>
    <w:rsid w:val="00523CF8"/>
    <w:rsid w:val="00523F36"/>
    <w:rsid w:val="0052537E"/>
    <w:rsid w:val="00526D38"/>
    <w:rsid w:val="0052796D"/>
    <w:rsid w:val="0053074D"/>
    <w:rsid w:val="00530EBA"/>
    <w:rsid w:val="00532A09"/>
    <w:rsid w:val="00535D51"/>
    <w:rsid w:val="005378A0"/>
    <w:rsid w:val="00540C7C"/>
    <w:rsid w:val="005416AC"/>
    <w:rsid w:val="00541808"/>
    <w:rsid w:val="00543381"/>
    <w:rsid w:val="0054496C"/>
    <w:rsid w:val="005449FF"/>
    <w:rsid w:val="00544BF9"/>
    <w:rsid w:val="00547EDA"/>
    <w:rsid w:val="00552884"/>
    <w:rsid w:val="00552BE5"/>
    <w:rsid w:val="00553E52"/>
    <w:rsid w:val="00557D19"/>
    <w:rsid w:val="00557D2F"/>
    <w:rsid w:val="005606DD"/>
    <w:rsid w:val="00560CD9"/>
    <w:rsid w:val="00561CD3"/>
    <w:rsid w:val="0056545F"/>
    <w:rsid w:val="0056575E"/>
    <w:rsid w:val="00567383"/>
    <w:rsid w:val="0056789C"/>
    <w:rsid w:val="00567C44"/>
    <w:rsid w:val="00571918"/>
    <w:rsid w:val="00571B32"/>
    <w:rsid w:val="00572134"/>
    <w:rsid w:val="00572969"/>
    <w:rsid w:val="00572DA6"/>
    <w:rsid w:val="005758F2"/>
    <w:rsid w:val="005760AB"/>
    <w:rsid w:val="005804FF"/>
    <w:rsid w:val="0058119F"/>
    <w:rsid w:val="005815DF"/>
    <w:rsid w:val="005822E8"/>
    <w:rsid w:val="005831B6"/>
    <w:rsid w:val="005836EC"/>
    <w:rsid w:val="00583945"/>
    <w:rsid w:val="0058410D"/>
    <w:rsid w:val="00584D04"/>
    <w:rsid w:val="005852E0"/>
    <w:rsid w:val="005859D8"/>
    <w:rsid w:val="005870CA"/>
    <w:rsid w:val="00587CC6"/>
    <w:rsid w:val="00587F81"/>
    <w:rsid w:val="00597848"/>
    <w:rsid w:val="005A0ED2"/>
    <w:rsid w:val="005A1070"/>
    <w:rsid w:val="005A1DAF"/>
    <w:rsid w:val="005A3C2C"/>
    <w:rsid w:val="005A5D38"/>
    <w:rsid w:val="005A7E7A"/>
    <w:rsid w:val="005B13AB"/>
    <w:rsid w:val="005B1FBB"/>
    <w:rsid w:val="005B2264"/>
    <w:rsid w:val="005B4B91"/>
    <w:rsid w:val="005C0732"/>
    <w:rsid w:val="005C0B6A"/>
    <w:rsid w:val="005C1BD1"/>
    <w:rsid w:val="005C56A0"/>
    <w:rsid w:val="005C6C4E"/>
    <w:rsid w:val="005C789A"/>
    <w:rsid w:val="005D20CE"/>
    <w:rsid w:val="005D3B1C"/>
    <w:rsid w:val="005D4E81"/>
    <w:rsid w:val="005D5AA7"/>
    <w:rsid w:val="005E1270"/>
    <w:rsid w:val="005E22FD"/>
    <w:rsid w:val="005E242B"/>
    <w:rsid w:val="005E2943"/>
    <w:rsid w:val="005E2B13"/>
    <w:rsid w:val="005E32C1"/>
    <w:rsid w:val="005E3B81"/>
    <w:rsid w:val="005E4338"/>
    <w:rsid w:val="005E5AA7"/>
    <w:rsid w:val="005E7B19"/>
    <w:rsid w:val="005F2C10"/>
    <w:rsid w:val="005F2FA8"/>
    <w:rsid w:val="005F43F2"/>
    <w:rsid w:val="005F575E"/>
    <w:rsid w:val="005F586B"/>
    <w:rsid w:val="005F68B6"/>
    <w:rsid w:val="00600173"/>
    <w:rsid w:val="006011AB"/>
    <w:rsid w:val="00601DBC"/>
    <w:rsid w:val="006074F4"/>
    <w:rsid w:val="00613622"/>
    <w:rsid w:val="00613890"/>
    <w:rsid w:val="00615364"/>
    <w:rsid w:val="00615CC8"/>
    <w:rsid w:val="0062164D"/>
    <w:rsid w:val="00621991"/>
    <w:rsid w:val="00621B7E"/>
    <w:rsid w:val="00621FC0"/>
    <w:rsid w:val="00624282"/>
    <w:rsid w:val="006256E2"/>
    <w:rsid w:val="00625E92"/>
    <w:rsid w:val="0063025B"/>
    <w:rsid w:val="00630FE4"/>
    <w:rsid w:val="00632EA6"/>
    <w:rsid w:val="006340F3"/>
    <w:rsid w:val="006354E3"/>
    <w:rsid w:val="00636814"/>
    <w:rsid w:val="00636F86"/>
    <w:rsid w:val="00641E30"/>
    <w:rsid w:val="00642EAC"/>
    <w:rsid w:val="00643ADC"/>
    <w:rsid w:val="006511B0"/>
    <w:rsid w:val="00654A52"/>
    <w:rsid w:val="00655325"/>
    <w:rsid w:val="00655E15"/>
    <w:rsid w:val="0066103B"/>
    <w:rsid w:val="00661F42"/>
    <w:rsid w:val="006629AD"/>
    <w:rsid w:val="0066533F"/>
    <w:rsid w:val="0066776B"/>
    <w:rsid w:val="00667AF9"/>
    <w:rsid w:val="00673BCD"/>
    <w:rsid w:val="0067423E"/>
    <w:rsid w:val="00674633"/>
    <w:rsid w:val="00675679"/>
    <w:rsid w:val="00676146"/>
    <w:rsid w:val="006802AF"/>
    <w:rsid w:val="00681804"/>
    <w:rsid w:val="00683D53"/>
    <w:rsid w:val="00684BAB"/>
    <w:rsid w:val="0068533C"/>
    <w:rsid w:val="00686014"/>
    <w:rsid w:val="0069243B"/>
    <w:rsid w:val="00692932"/>
    <w:rsid w:val="006943AA"/>
    <w:rsid w:val="00694ECA"/>
    <w:rsid w:val="00696826"/>
    <w:rsid w:val="006A2EBC"/>
    <w:rsid w:val="006A3253"/>
    <w:rsid w:val="006A3270"/>
    <w:rsid w:val="006A4C66"/>
    <w:rsid w:val="006A4F15"/>
    <w:rsid w:val="006A5744"/>
    <w:rsid w:val="006B13E9"/>
    <w:rsid w:val="006B22CA"/>
    <w:rsid w:val="006B31AC"/>
    <w:rsid w:val="006B4090"/>
    <w:rsid w:val="006B5732"/>
    <w:rsid w:val="006B7C2B"/>
    <w:rsid w:val="006C0FA0"/>
    <w:rsid w:val="006C23FE"/>
    <w:rsid w:val="006C2B98"/>
    <w:rsid w:val="006C41D8"/>
    <w:rsid w:val="006D0843"/>
    <w:rsid w:val="006D3C31"/>
    <w:rsid w:val="006D3F18"/>
    <w:rsid w:val="006D4C36"/>
    <w:rsid w:val="006D5490"/>
    <w:rsid w:val="006D74A3"/>
    <w:rsid w:val="006D7934"/>
    <w:rsid w:val="006E3012"/>
    <w:rsid w:val="006E3287"/>
    <w:rsid w:val="006E3291"/>
    <w:rsid w:val="006E3D24"/>
    <w:rsid w:val="006E4FAD"/>
    <w:rsid w:val="006E5272"/>
    <w:rsid w:val="006E5933"/>
    <w:rsid w:val="006E5B32"/>
    <w:rsid w:val="006E6402"/>
    <w:rsid w:val="006F08BE"/>
    <w:rsid w:val="006F1955"/>
    <w:rsid w:val="006F2C89"/>
    <w:rsid w:val="006F4F69"/>
    <w:rsid w:val="006F79B9"/>
    <w:rsid w:val="0070072D"/>
    <w:rsid w:val="0070205A"/>
    <w:rsid w:val="007026C4"/>
    <w:rsid w:val="007044FD"/>
    <w:rsid w:val="007050FB"/>
    <w:rsid w:val="00707803"/>
    <w:rsid w:val="00710976"/>
    <w:rsid w:val="00711141"/>
    <w:rsid w:val="00713393"/>
    <w:rsid w:val="00713E5C"/>
    <w:rsid w:val="00715534"/>
    <w:rsid w:val="00715AF9"/>
    <w:rsid w:val="00715CB0"/>
    <w:rsid w:val="007165A4"/>
    <w:rsid w:val="00716AE1"/>
    <w:rsid w:val="00716D12"/>
    <w:rsid w:val="0071776B"/>
    <w:rsid w:val="00720F35"/>
    <w:rsid w:val="00723A47"/>
    <w:rsid w:val="00726881"/>
    <w:rsid w:val="00727ADE"/>
    <w:rsid w:val="00730B96"/>
    <w:rsid w:val="007314E3"/>
    <w:rsid w:val="007318BE"/>
    <w:rsid w:val="0073199A"/>
    <w:rsid w:val="00734396"/>
    <w:rsid w:val="00735269"/>
    <w:rsid w:val="00735694"/>
    <w:rsid w:val="0073724A"/>
    <w:rsid w:val="00740A67"/>
    <w:rsid w:val="00740BE4"/>
    <w:rsid w:val="007432A6"/>
    <w:rsid w:val="00743DAF"/>
    <w:rsid w:val="007461BE"/>
    <w:rsid w:val="0074706C"/>
    <w:rsid w:val="00751076"/>
    <w:rsid w:val="00752397"/>
    <w:rsid w:val="00752FF8"/>
    <w:rsid w:val="00755482"/>
    <w:rsid w:val="0075549A"/>
    <w:rsid w:val="00755A1D"/>
    <w:rsid w:val="00757511"/>
    <w:rsid w:val="007600DA"/>
    <w:rsid w:val="00760B82"/>
    <w:rsid w:val="0076257E"/>
    <w:rsid w:val="00763230"/>
    <w:rsid w:val="007634D7"/>
    <w:rsid w:val="00765C00"/>
    <w:rsid w:val="00771181"/>
    <w:rsid w:val="007717CD"/>
    <w:rsid w:val="007724A7"/>
    <w:rsid w:val="00772BC5"/>
    <w:rsid w:val="00772F44"/>
    <w:rsid w:val="00774A54"/>
    <w:rsid w:val="00776A23"/>
    <w:rsid w:val="00776AAD"/>
    <w:rsid w:val="007813EA"/>
    <w:rsid w:val="00781D3F"/>
    <w:rsid w:val="007848F0"/>
    <w:rsid w:val="00785C20"/>
    <w:rsid w:val="00791F38"/>
    <w:rsid w:val="00792526"/>
    <w:rsid w:val="007933E9"/>
    <w:rsid w:val="007936FA"/>
    <w:rsid w:val="00794656"/>
    <w:rsid w:val="0079503F"/>
    <w:rsid w:val="00796C15"/>
    <w:rsid w:val="007A2892"/>
    <w:rsid w:val="007A621A"/>
    <w:rsid w:val="007A7138"/>
    <w:rsid w:val="007B504B"/>
    <w:rsid w:val="007B5308"/>
    <w:rsid w:val="007B62F8"/>
    <w:rsid w:val="007B7FA2"/>
    <w:rsid w:val="007B7FAB"/>
    <w:rsid w:val="007C0111"/>
    <w:rsid w:val="007C170F"/>
    <w:rsid w:val="007C29C7"/>
    <w:rsid w:val="007C4E3B"/>
    <w:rsid w:val="007C4F9D"/>
    <w:rsid w:val="007C5D75"/>
    <w:rsid w:val="007C66E4"/>
    <w:rsid w:val="007C6C33"/>
    <w:rsid w:val="007C6D8C"/>
    <w:rsid w:val="007D098D"/>
    <w:rsid w:val="007D2F95"/>
    <w:rsid w:val="007D3738"/>
    <w:rsid w:val="007D376E"/>
    <w:rsid w:val="007D441D"/>
    <w:rsid w:val="007D509E"/>
    <w:rsid w:val="007D64ED"/>
    <w:rsid w:val="007D703C"/>
    <w:rsid w:val="007D77F7"/>
    <w:rsid w:val="007E0807"/>
    <w:rsid w:val="007E3358"/>
    <w:rsid w:val="007E3C36"/>
    <w:rsid w:val="007E5CCC"/>
    <w:rsid w:val="007E7944"/>
    <w:rsid w:val="007F0D2F"/>
    <w:rsid w:val="007F4E4F"/>
    <w:rsid w:val="007F631F"/>
    <w:rsid w:val="008005F9"/>
    <w:rsid w:val="008021D2"/>
    <w:rsid w:val="008032F9"/>
    <w:rsid w:val="00804272"/>
    <w:rsid w:val="00804824"/>
    <w:rsid w:val="0080482C"/>
    <w:rsid w:val="00805094"/>
    <w:rsid w:val="0080605B"/>
    <w:rsid w:val="0080711D"/>
    <w:rsid w:val="00810EF2"/>
    <w:rsid w:val="0081281E"/>
    <w:rsid w:val="008133FA"/>
    <w:rsid w:val="00813539"/>
    <w:rsid w:val="0081586D"/>
    <w:rsid w:val="00816907"/>
    <w:rsid w:val="008169E8"/>
    <w:rsid w:val="00820079"/>
    <w:rsid w:val="00820253"/>
    <w:rsid w:val="00820E0B"/>
    <w:rsid w:val="008213B0"/>
    <w:rsid w:val="00822B55"/>
    <w:rsid w:val="00823894"/>
    <w:rsid w:val="0082397A"/>
    <w:rsid w:val="008240B3"/>
    <w:rsid w:val="00826804"/>
    <w:rsid w:val="00830EE4"/>
    <w:rsid w:val="008312E0"/>
    <w:rsid w:val="00832B37"/>
    <w:rsid w:val="00832F6F"/>
    <w:rsid w:val="008332F5"/>
    <w:rsid w:val="00834A46"/>
    <w:rsid w:val="0083571F"/>
    <w:rsid w:val="00835EC4"/>
    <w:rsid w:val="008366DF"/>
    <w:rsid w:val="008378CE"/>
    <w:rsid w:val="00837DC3"/>
    <w:rsid w:val="00840F6D"/>
    <w:rsid w:val="0084223D"/>
    <w:rsid w:val="008425A7"/>
    <w:rsid w:val="00842BA4"/>
    <w:rsid w:val="00843372"/>
    <w:rsid w:val="008434A4"/>
    <w:rsid w:val="00844256"/>
    <w:rsid w:val="00845C77"/>
    <w:rsid w:val="00847B95"/>
    <w:rsid w:val="0085255C"/>
    <w:rsid w:val="00852C66"/>
    <w:rsid w:val="00853875"/>
    <w:rsid w:val="00853DD2"/>
    <w:rsid w:val="00856CB8"/>
    <w:rsid w:val="00857BF2"/>
    <w:rsid w:val="00857F55"/>
    <w:rsid w:val="008663F0"/>
    <w:rsid w:val="00870D25"/>
    <w:rsid w:val="0087186F"/>
    <w:rsid w:val="008725F3"/>
    <w:rsid w:val="008728B6"/>
    <w:rsid w:val="008736EF"/>
    <w:rsid w:val="00873F66"/>
    <w:rsid w:val="00874AA1"/>
    <w:rsid w:val="00874DA0"/>
    <w:rsid w:val="0088288C"/>
    <w:rsid w:val="00885380"/>
    <w:rsid w:val="00886A04"/>
    <w:rsid w:val="00890CF6"/>
    <w:rsid w:val="00891116"/>
    <w:rsid w:val="0089169C"/>
    <w:rsid w:val="00892E5D"/>
    <w:rsid w:val="00893C3D"/>
    <w:rsid w:val="00894010"/>
    <w:rsid w:val="00894727"/>
    <w:rsid w:val="00895F1C"/>
    <w:rsid w:val="00897562"/>
    <w:rsid w:val="008A37C0"/>
    <w:rsid w:val="008A4FBA"/>
    <w:rsid w:val="008A5301"/>
    <w:rsid w:val="008A698D"/>
    <w:rsid w:val="008B2D8E"/>
    <w:rsid w:val="008B34F3"/>
    <w:rsid w:val="008B6A37"/>
    <w:rsid w:val="008B6FE5"/>
    <w:rsid w:val="008B7CC4"/>
    <w:rsid w:val="008C01E4"/>
    <w:rsid w:val="008C0464"/>
    <w:rsid w:val="008C0D22"/>
    <w:rsid w:val="008C14EA"/>
    <w:rsid w:val="008C3183"/>
    <w:rsid w:val="008C3BBB"/>
    <w:rsid w:val="008C52C0"/>
    <w:rsid w:val="008C7C86"/>
    <w:rsid w:val="008D0123"/>
    <w:rsid w:val="008D1832"/>
    <w:rsid w:val="008D2B93"/>
    <w:rsid w:val="008D5FB8"/>
    <w:rsid w:val="008D6292"/>
    <w:rsid w:val="008D74D4"/>
    <w:rsid w:val="008E03DF"/>
    <w:rsid w:val="008E0C80"/>
    <w:rsid w:val="008E22AC"/>
    <w:rsid w:val="008E24A0"/>
    <w:rsid w:val="008E29A2"/>
    <w:rsid w:val="008E2B90"/>
    <w:rsid w:val="008E2E5F"/>
    <w:rsid w:val="008E3177"/>
    <w:rsid w:val="008E7322"/>
    <w:rsid w:val="008F2151"/>
    <w:rsid w:val="008F294B"/>
    <w:rsid w:val="00901F85"/>
    <w:rsid w:val="00902F05"/>
    <w:rsid w:val="00906357"/>
    <w:rsid w:val="009066CB"/>
    <w:rsid w:val="00910E41"/>
    <w:rsid w:val="0091117D"/>
    <w:rsid w:val="00911C07"/>
    <w:rsid w:val="009120F4"/>
    <w:rsid w:val="00914969"/>
    <w:rsid w:val="009164EB"/>
    <w:rsid w:val="009207B9"/>
    <w:rsid w:val="00920950"/>
    <w:rsid w:val="009237F8"/>
    <w:rsid w:val="00923A54"/>
    <w:rsid w:val="0092425F"/>
    <w:rsid w:val="00926B56"/>
    <w:rsid w:val="00927285"/>
    <w:rsid w:val="00927EA5"/>
    <w:rsid w:val="009318B9"/>
    <w:rsid w:val="009332F0"/>
    <w:rsid w:val="00937254"/>
    <w:rsid w:val="00937E43"/>
    <w:rsid w:val="00941105"/>
    <w:rsid w:val="0094530F"/>
    <w:rsid w:val="00947A7D"/>
    <w:rsid w:val="00950FD9"/>
    <w:rsid w:val="00954BD3"/>
    <w:rsid w:val="00957B06"/>
    <w:rsid w:val="00962E75"/>
    <w:rsid w:val="0096347C"/>
    <w:rsid w:val="00963C29"/>
    <w:rsid w:val="009658A6"/>
    <w:rsid w:val="00965E7D"/>
    <w:rsid w:val="0096672A"/>
    <w:rsid w:val="0096704B"/>
    <w:rsid w:val="00967F21"/>
    <w:rsid w:val="00970D43"/>
    <w:rsid w:val="009711B7"/>
    <w:rsid w:val="009715BE"/>
    <w:rsid w:val="009718B4"/>
    <w:rsid w:val="00971A81"/>
    <w:rsid w:val="00971D04"/>
    <w:rsid w:val="0097221D"/>
    <w:rsid w:val="009741BD"/>
    <w:rsid w:val="00976987"/>
    <w:rsid w:val="00976FB8"/>
    <w:rsid w:val="009771CA"/>
    <w:rsid w:val="00977412"/>
    <w:rsid w:val="00977418"/>
    <w:rsid w:val="009776CE"/>
    <w:rsid w:val="009805AA"/>
    <w:rsid w:val="0098061E"/>
    <w:rsid w:val="00982F78"/>
    <w:rsid w:val="0098318F"/>
    <w:rsid w:val="00985A6C"/>
    <w:rsid w:val="00987DD3"/>
    <w:rsid w:val="009907D3"/>
    <w:rsid w:val="00990E63"/>
    <w:rsid w:val="00994FD0"/>
    <w:rsid w:val="009970ED"/>
    <w:rsid w:val="00997C64"/>
    <w:rsid w:val="009A0481"/>
    <w:rsid w:val="009A1A96"/>
    <w:rsid w:val="009A4434"/>
    <w:rsid w:val="009A54DB"/>
    <w:rsid w:val="009A5786"/>
    <w:rsid w:val="009B000F"/>
    <w:rsid w:val="009B0BB2"/>
    <w:rsid w:val="009B0F7E"/>
    <w:rsid w:val="009B26B2"/>
    <w:rsid w:val="009B36BD"/>
    <w:rsid w:val="009B48F7"/>
    <w:rsid w:val="009B4E4E"/>
    <w:rsid w:val="009B5BC5"/>
    <w:rsid w:val="009C0FB4"/>
    <w:rsid w:val="009C1106"/>
    <w:rsid w:val="009C5181"/>
    <w:rsid w:val="009C6E28"/>
    <w:rsid w:val="009C7015"/>
    <w:rsid w:val="009D0330"/>
    <w:rsid w:val="009D15BF"/>
    <w:rsid w:val="009D565C"/>
    <w:rsid w:val="009E0646"/>
    <w:rsid w:val="009E06A1"/>
    <w:rsid w:val="009E0F0C"/>
    <w:rsid w:val="009E1407"/>
    <w:rsid w:val="009E1629"/>
    <w:rsid w:val="009E1F10"/>
    <w:rsid w:val="009F3B1A"/>
    <w:rsid w:val="009F41FE"/>
    <w:rsid w:val="009F43EF"/>
    <w:rsid w:val="009F49E1"/>
    <w:rsid w:val="009F4D5A"/>
    <w:rsid w:val="009F4F2A"/>
    <w:rsid w:val="009F67E0"/>
    <w:rsid w:val="00A00274"/>
    <w:rsid w:val="00A02665"/>
    <w:rsid w:val="00A02AAF"/>
    <w:rsid w:val="00A02B46"/>
    <w:rsid w:val="00A03002"/>
    <w:rsid w:val="00A054B6"/>
    <w:rsid w:val="00A0691A"/>
    <w:rsid w:val="00A112E8"/>
    <w:rsid w:val="00A128A0"/>
    <w:rsid w:val="00A1366D"/>
    <w:rsid w:val="00A1475C"/>
    <w:rsid w:val="00A16487"/>
    <w:rsid w:val="00A16632"/>
    <w:rsid w:val="00A177FA"/>
    <w:rsid w:val="00A226C1"/>
    <w:rsid w:val="00A2377B"/>
    <w:rsid w:val="00A2488A"/>
    <w:rsid w:val="00A25AD0"/>
    <w:rsid w:val="00A25BD9"/>
    <w:rsid w:val="00A2738B"/>
    <w:rsid w:val="00A30F39"/>
    <w:rsid w:val="00A34073"/>
    <w:rsid w:val="00A34CA3"/>
    <w:rsid w:val="00A377DF"/>
    <w:rsid w:val="00A404D4"/>
    <w:rsid w:val="00A4229F"/>
    <w:rsid w:val="00A433D9"/>
    <w:rsid w:val="00A45935"/>
    <w:rsid w:val="00A50B47"/>
    <w:rsid w:val="00A512B2"/>
    <w:rsid w:val="00A52704"/>
    <w:rsid w:val="00A52B1A"/>
    <w:rsid w:val="00A52FD7"/>
    <w:rsid w:val="00A54B77"/>
    <w:rsid w:val="00A54CD9"/>
    <w:rsid w:val="00A5547F"/>
    <w:rsid w:val="00A556CE"/>
    <w:rsid w:val="00A57F48"/>
    <w:rsid w:val="00A71EDE"/>
    <w:rsid w:val="00A74673"/>
    <w:rsid w:val="00A74FD3"/>
    <w:rsid w:val="00A803BE"/>
    <w:rsid w:val="00A83133"/>
    <w:rsid w:val="00A834DC"/>
    <w:rsid w:val="00A841A0"/>
    <w:rsid w:val="00A851FC"/>
    <w:rsid w:val="00A9012B"/>
    <w:rsid w:val="00A90555"/>
    <w:rsid w:val="00A917CA"/>
    <w:rsid w:val="00A9200E"/>
    <w:rsid w:val="00A92A8F"/>
    <w:rsid w:val="00A92B7A"/>
    <w:rsid w:val="00A94758"/>
    <w:rsid w:val="00A947A3"/>
    <w:rsid w:val="00A94ED5"/>
    <w:rsid w:val="00A96D1C"/>
    <w:rsid w:val="00AA19F4"/>
    <w:rsid w:val="00AA4934"/>
    <w:rsid w:val="00AA4DBA"/>
    <w:rsid w:val="00AA61E8"/>
    <w:rsid w:val="00AB1038"/>
    <w:rsid w:val="00AB168A"/>
    <w:rsid w:val="00AB2623"/>
    <w:rsid w:val="00AB2A1A"/>
    <w:rsid w:val="00AB5C3E"/>
    <w:rsid w:val="00AB5E60"/>
    <w:rsid w:val="00AB70F4"/>
    <w:rsid w:val="00AC21D8"/>
    <w:rsid w:val="00AC28F2"/>
    <w:rsid w:val="00AC3CD5"/>
    <w:rsid w:val="00AC42F6"/>
    <w:rsid w:val="00AC4697"/>
    <w:rsid w:val="00AC5DCB"/>
    <w:rsid w:val="00AC774C"/>
    <w:rsid w:val="00AD02BB"/>
    <w:rsid w:val="00AD0860"/>
    <w:rsid w:val="00AD1004"/>
    <w:rsid w:val="00AD249B"/>
    <w:rsid w:val="00AD2E97"/>
    <w:rsid w:val="00AD33D7"/>
    <w:rsid w:val="00AD5E43"/>
    <w:rsid w:val="00AD64AB"/>
    <w:rsid w:val="00AD6B45"/>
    <w:rsid w:val="00AD7C48"/>
    <w:rsid w:val="00AD7F85"/>
    <w:rsid w:val="00AE0FB8"/>
    <w:rsid w:val="00AE184D"/>
    <w:rsid w:val="00AE1CF4"/>
    <w:rsid w:val="00AE2EA5"/>
    <w:rsid w:val="00AE2EC6"/>
    <w:rsid w:val="00AE3CF7"/>
    <w:rsid w:val="00AE4D9F"/>
    <w:rsid w:val="00AE5C73"/>
    <w:rsid w:val="00AE6227"/>
    <w:rsid w:val="00AE7A57"/>
    <w:rsid w:val="00AF07EE"/>
    <w:rsid w:val="00AF682F"/>
    <w:rsid w:val="00AF69D0"/>
    <w:rsid w:val="00AF7B09"/>
    <w:rsid w:val="00B00C30"/>
    <w:rsid w:val="00B01817"/>
    <w:rsid w:val="00B0245B"/>
    <w:rsid w:val="00B051F2"/>
    <w:rsid w:val="00B102D7"/>
    <w:rsid w:val="00B12156"/>
    <w:rsid w:val="00B158BB"/>
    <w:rsid w:val="00B17914"/>
    <w:rsid w:val="00B21DF8"/>
    <w:rsid w:val="00B21F34"/>
    <w:rsid w:val="00B2367A"/>
    <w:rsid w:val="00B23703"/>
    <w:rsid w:val="00B25457"/>
    <w:rsid w:val="00B26516"/>
    <w:rsid w:val="00B31F2C"/>
    <w:rsid w:val="00B40889"/>
    <w:rsid w:val="00B419BD"/>
    <w:rsid w:val="00B41A8F"/>
    <w:rsid w:val="00B42212"/>
    <w:rsid w:val="00B43CF4"/>
    <w:rsid w:val="00B44070"/>
    <w:rsid w:val="00B46DE4"/>
    <w:rsid w:val="00B5088A"/>
    <w:rsid w:val="00B509C0"/>
    <w:rsid w:val="00B5219A"/>
    <w:rsid w:val="00B528EA"/>
    <w:rsid w:val="00B52E96"/>
    <w:rsid w:val="00B53F90"/>
    <w:rsid w:val="00B55075"/>
    <w:rsid w:val="00B55378"/>
    <w:rsid w:val="00B55608"/>
    <w:rsid w:val="00B56993"/>
    <w:rsid w:val="00B572C0"/>
    <w:rsid w:val="00B57761"/>
    <w:rsid w:val="00B615ED"/>
    <w:rsid w:val="00B64704"/>
    <w:rsid w:val="00B653F1"/>
    <w:rsid w:val="00B654E8"/>
    <w:rsid w:val="00B655F1"/>
    <w:rsid w:val="00B66977"/>
    <w:rsid w:val="00B73F82"/>
    <w:rsid w:val="00B83904"/>
    <w:rsid w:val="00B83BDF"/>
    <w:rsid w:val="00B83D48"/>
    <w:rsid w:val="00B843D8"/>
    <w:rsid w:val="00B8569E"/>
    <w:rsid w:val="00B86837"/>
    <w:rsid w:val="00B86874"/>
    <w:rsid w:val="00B87558"/>
    <w:rsid w:val="00B914A8"/>
    <w:rsid w:val="00B917ED"/>
    <w:rsid w:val="00B92F5D"/>
    <w:rsid w:val="00B95939"/>
    <w:rsid w:val="00B97D3E"/>
    <w:rsid w:val="00BA21C1"/>
    <w:rsid w:val="00BA597D"/>
    <w:rsid w:val="00BA6A8D"/>
    <w:rsid w:val="00BB0590"/>
    <w:rsid w:val="00BB1F7F"/>
    <w:rsid w:val="00BB2584"/>
    <w:rsid w:val="00BB3F4E"/>
    <w:rsid w:val="00BB45D0"/>
    <w:rsid w:val="00BB5A70"/>
    <w:rsid w:val="00BB7219"/>
    <w:rsid w:val="00BC1A16"/>
    <w:rsid w:val="00BC4306"/>
    <w:rsid w:val="00BC4714"/>
    <w:rsid w:val="00BC472A"/>
    <w:rsid w:val="00BC5A7D"/>
    <w:rsid w:val="00BC635E"/>
    <w:rsid w:val="00BC664C"/>
    <w:rsid w:val="00BC6CAD"/>
    <w:rsid w:val="00BC6DCE"/>
    <w:rsid w:val="00BD01A0"/>
    <w:rsid w:val="00BD0DB9"/>
    <w:rsid w:val="00BD48D0"/>
    <w:rsid w:val="00BD62AD"/>
    <w:rsid w:val="00BE0A86"/>
    <w:rsid w:val="00BE1043"/>
    <w:rsid w:val="00BE136F"/>
    <w:rsid w:val="00BE22E4"/>
    <w:rsid w:val="00BE2D8A"/>
    <w:rsid w:val="00BE509B"/>
    <w:rsid w:val="00BE5819"/>
    <w:rsid w:val="00BF22AE"/>
    <w:rsid w:val="00BF5BB2"/>
    <w:rsid w:val="00BF6CC6"/>
    <w:rsid w:val="00C00448"/>
    <w:rsid w:val="00C03883"/>
    <w:rsid w:val="00C0558E"/>
    <w:rsid w:val="00C10441"/>
    <w:rsid w:val="00C13161"/>
    <w:rsid w:val="00C16839"/>
    <w:rsid w:val="00C2349F"/>
    <w:rsid w:val="00C23598"/>
    <w:rsid w:val="00C2405E"/>
    <w:rsid w:val="00C27D23"/>
    <w:rsid w:val="00C30E07"/>
    <w:rsid w:val="00C32FC0"/>
    <w:rsid w:val="00C34763"/>
    <w:rsid w:val="00C35900"/>
    <w:rsid w:val="00C36ACF"/>
    <w:rsid w:val="00C36F19"/>
    <w:rsid w:val="00C411E9"/>
    <w:rsid w:val="00C46FE6"/>
    <w:rsid w:val="00C47EAC"/>
    <w:rsid w:val="00C516C1"/>
    <w:rsid w:val="00C518E0"/>
    <w:rsid w:val="00C51BF0"/>
    <w:rsid w:val="00C569AD"/>
    <w:rsid w:val="00C56EDC"/>
    <w:rsid w:val="00C619AA"/>
    <w:rsid w:val="00C632B4"/>
    <w:rsid w:val="00C733D3"/>
    <w:rsid w:val="00C73952"/>
    <w:rsid w:val="00C7431D"/>
    <w:rsid w:val="00C751B8"/>
    <w:rsid w:val="00C802EE"/>
    <w:rsid w:val="00C8033B"/>
    <w:rsid w:val="00C81B2C"/>
    <w:rsid w:val="00C92480"/>
    <w:rsid w:val="00C9295E"/>
    <w:rsid w:val="00C943F8"/>
    <w:rsid w:val="00C94611"/>
    <w:rsid w:val="00C95129"/>
    <w:rsid w:val="00C95829"/>
    <w:rsid w:val="00C97761"/>
    <w:rsid w:val="00CA3F98"/>
    <w:rsid w:val="00CA67C9"/>
    <w:rsid w:val="00CA7E56"/>
    <w:rsid w:val="00CB4026"/>
    <w:rsid w:val="00CB6897"/>
    <w:rsid w:val="00CC580C"/>
    <w:rsid w:val="00CC5D59"/>
    <w:rsid w:val="00CC6B3F"/>
    <w:rsid w:val="00CD1002"/>
    <w:rsid w:val="00CD15D2"/>
    <w:rsid w:val="00CD249D"/>
    <w:rsid w:val="00CD2D0C"/>
    <w:rsid w:val="00CD5535"/>
    <w:rsid w:val="00CD74B0"/>
    <w:rsid w:val="00CE29EC"/>
    <w:rsid w:val="00CE439E"/>
    <w:rsid w:val="00CE5032"/>
    <w:rsid w:val="00CE56AD"/>
    <w:rsid w:val="00CF3F82"/>
    <w:rsid w:val="00CF410D"/>
    <w:rsid w:val="00D0073F"/>
    <w:rsid w:val="00D034EC"/>
    <w:rsid w:val="00D0480E"/>
    <w:rsid w:val="00D05F24"/>
    <w:rsid w:val="00D06316"/>
    <w:rsid w:val="00D11619"/>
    <w:rsid w:val="00D11967"/>
    <w:rsid w:val="00D12B19"/>
    <w:rsid w:val="00D14806"/>
    <w:rsid w:val="00D15734"/>
    <w:rsid w:val="00D16120"/>
    <w:rsid w:val="00D21D20"/>
    <w:rsid w:val="00D21FB4"/>
    <w:rsid w:val="00D22FD9"/>
    <w:rsid w:val="00D236D4"/>
    <w:rsid w:val="00D23A95"/>
    <w:rsid w:val="00D23CC0"/>
    <w:rsid w:val="00D27693"/>
    <w:rsid w:val="00D346E4"/>
    <w:rsid w:val="00D36FB5"/>
    <w:rsid w:val="00D4344F"/>
    <w:rsid w:val="00D44FA2"/>
    <w:rsid w:val="00D45FF2"/>
    <w:rsid w:val="00D47BB9"/>
    <w:rsid w:val="00D50931"/>
    <w:rsid w:val="00D51191"/>
    <w:rsid w:val="00D519FD"/>
    <w:rsid w:val="00D52072"/>
    <w:rsid w:val="00D53112"/>
    <w:rsid w:val="00D53719"/>
    <w:rsid w:val="00D545F9"/>
    <w:rsid w:val="00D54A7D"/>
    <w:rsid w:val="00D56E9C"/>
    <w:rsid w:val="00D60DD7"/>
    <w:rsid w:val="00D63174"/>
    <w:rsid w:val="00D639E5"/>
    <w:rsid w:val="00D675CC"/>
    <w:rsid w:val="00D73686"/>
    <w:rsid w:val="00D75409"/>
    <w:rsid w:val="00D75C18"/>
    <w:rsid w:val="00D762E6"/>
    <w:rsid w:val="00D80569"/>
    <w:rsid w:val="00D80876"/>
    <w:rsid w:val="00D868C2"/>
    <w:rsid w:val="00D86D45"/>
    <w:rsid w:val="00D86FB3"/>
    <w:rsid w:val="00D87F81"/>
    <w:rsid w:val="00D92E5E"/>
    <w:rsid w:val="00D96277"/>
    <w:rsid w:val="00D9639E"/>
    <w:rsid w:val="00D9669D"/>
    <w:rsid w:val="00D96A04"/>
    <w:rsid w:val="00DA1DDE"/>
    <w:rsid w:val="00DA41AE"/>
    <w:rsid w:val="00DA43EB"/>
    <w:rsid w:val="00DA7A66"/>
    <w:rsid w:val="00DB02CD"/>
    <w:rsid w:val="00DB311E"/>
    <w:rsid w:val="00DB43BF"/>
    <w:rsid w:val="00DB52B4"/>
    <w:rsid w:val="00DB6FFB"/>
    <w:rsid w:val="00DB759E"/>
    <w:rsid w:val="00DB7863"/>
    <w:rsid w:val="00DC2AAE"/>
    <w:rsid w:val="00DC3D62"/>
    <w:rsid w:val="00DC4108"/>
    <w:rsid w:val="00DC4583"/>
    <w:rsid w:val="00DC4817"/>
    <w:rsid w:val="00DC7F7C"/>
    <w:rsid w:val="00DD0D96"/>
    <w:rsid w:val="00DD3188"/>
    <w:rsid w:val="00DD3230"/>
    <w:rsid w:val="00DD3BFC"/>
    <w:rsid w:val="00DD4524"/>
    <w:rsid w:val="00DD4872"/>
    <w:rsid w:val="00DD64C1"/>
    <w:rsid w:val="00DD665E"/>
    <w:rsid w:val="00DD7A7F"/>
    <w:rsid w:val="00DE0E22"/>
    <w:rsid w:val="00DE1A6C"/>
    <w:rsid w:val="00DE3A7A"/>
    <w:rsid w:val="00DE4424"/>
    <w:rsid w:val="00DE4534"/>
    <w:rsid w:val="00DE4DB0"/>
    <w:rsid w:val="00DE6636"/>
    <w:rsid w:val="00DE69E6"/>
    <w:rsid w:val="00DE6AA8"/>
    <w:rsid w:val="00DF3234"/>
    <w:rsid w:val="00DF3DF0"/>
    <w:rsid w:val="00DF6AD3"/>
    <w:rsid w:val="00DF7443"/>
    <w:rsid w:val="00E00B87"/>
    <w:rsid w:val="00E011C3"/>
    <w:rsid w:val="00E044D6"/>
    <w:rsid w:val="00E04FC9"/>
    <w:rsid w:val="00E06A92"/>
    <w:rsid w:val="00E0791A"/>
    <w:rsid w:val="00E07A65"/>
    <w:rsid w:val="00E10423"/>
    <w:rsid w:val="00E12092"/>
    <w:rsid w:val="00E152A5"/>
    <w:rsid w:val="00E15827"/>
    <w:rsid w:val="00E15EE8"/>
    <w:rsid w:val="00E1698A"/>
    <w:rsid w:val="00E177F7"/>
    <w:rsid w:val="00E17816"/>
    <w:rsid w:val="00E22EE5"/>
    <w:rsid w:val="00E245EB"/>
    <w:rsid w:val="00E25170"/>
    <w:rsid w:val="00E25182"/>
    <w:rsid w:val="00E25BF7"/>
    <w:rsid w:val="00E361B8"/>
    <w:rsid w:val="00E36BBC"/>
    <w:rsid w:val="00E41589"/>
    <w:rsid w:val="00E508DB"/>
    <w:rsid w:val="00E543DC"/>
    <w:rsid w:val="00E54E4A"/>
    <w:rsid w:val="00E55C5C"/>
    <w:rsid w:val="00E579F7"/>
    <w:rsid w:val="00E60237"/>
    <w:rsid w:val="00E61DB4"/>
    <w:rsid w:val="00E6328E"/>
    <w:rsid w:val="00E66626"/>
    <w:rsid w:val="00E67FE0"/>
    <w:rsid w:val="00E707B3"/>
    <w:rsid w:val="00E71F59"/>
    <w:rsid w:val="00E73939"/>
    <w:rsid w:val="00E73970"/>
    <w:rsid w:val="00E741E8"/>
    <w:rsid w:val="00E802BF"/>
    <w:rsid w:val="00E80CBB"/>
    <w:rsid w:val="00E82515"/>
    <w:rsid w:val="00E84384"/>
    <w:rsid w:val="00E847AD"/>
    <w:rsid w:val="00E85484"/>
    <w:rsid w:val="00E9116C"/>
    <w:rsid w:val="00E92222"/>
    <w:rsid w:val="00E92BA3"/>
    <w:rsid w:val="00E941A5"/>
    <w:rsid w:val="00E94F6C"/>
    <w:rsid w:val="00E9545E"/>
    <w:rsid w:val="00E97C14"/>
    <w:rsid w:val="00EA0AF6"/>
    <w:rsid w:val="00EA1FE5"/>
    <w:rsid w:val="00EA21E8"/>
    <w:rsid w:val="00EA3195"/>
    <w:rsid w:val="00EA3DE3"/>
    <w:rsid w:val="00EA4894"/>
    <w:rsid w:val="00EA7438"/>
    <w:rsid w:val="00EA7533"/>
    <w:rsid w:val="00EA77EF"/>
    <w:rsid w:val="00EB15CE"/>
    <w:rsid w:val="00EB2D9D"/>
    <w:rsid w:val="00EB4AD6"/>
    <w:rsid w:val="00EB5403"/>
    <w:rsid w:val="00EB6438"/>
    <w:rsid w:val="00EB687E"/>
    <w:rsid w:val="00EC3C58"/>
    <w:rsid w:val="00EC655A"/>
    <w:rsid w:val="00EC77C4"/>
    <w:rsid w:val="00EC7E2C"/>
    <w:rsid w:val="00ED0D9E"/>
    <w:rsid w:val="00ED1E50"/>
    <w:rsid w:val="00ED32D6"/>
    <w:rsid w:val="00ED49C0"/>
    <w:rsid w:val="00ED4D3B"/>
    <w:rsid w:val="00ED5EF5"/>
    <w:rsid w:val="00ED6DAB"/>
    <w:rsid w:val="00EE2E2F"/>
    <w:rsid w:val="00EE3A80"/>
    <w:rsid w:val="00EE4CA8"/>
    <w:rsid w:val="00EE5F50"/>
    <w:rsid w:val="00EE6830"/>
    <w:rsid w:val="00EF2DB2"/>
    <w:rsid w:val="00EF359A"/>
    <w:rsid w:val="00EF5DE3"/>
    <w:rsid w:val="00EF6772"/>
    <w:rsid w:val="00EF6831"/>
    <w:rsid w:val="00F00DD3"/>
    <w:rsid w:val="00F013BD"/>
    <w:rsid w:val="00F04E33"/>
    <w:rsid w:val="00F06607"/>
    <w:rsid w:val="00F07180"/>
    <w:rsid w:val="00F10575"/>
    <w:rsid w:val="00F12B94"/>
    <w:rsid w:val="00F13A83"/>
    <w:rsid w:val="00F150DB"/>
    <w:rsid w:val="00F154C0"/>
    <w:rsid w:val="00F20DC2"/>
    <w:rsid w:val="00F2398E"/>
    <w:rsid w:val="00F26117"/>
    <w:rsid w:val="00F3116F"/>
    <w:rsid w:val="00F33D7B"/>
    <w:rsid w:val="00F3476D"/>
    <w:rsid w:val="00F370A0"/>
    <w:rsid w:val="00F40764"/>
    <w:rsid w:val="00F43264"/>
    <w:rsid w:val="00F434BF"/>
    <w:rsid w:val="00F43BCB"/>
    <w:rsid w:val="00F45006"/>
    <w:rsid w:val="00F47167"/>
    <w:rsid w:val="00F47333"/>
    <w:rsid w:val="00F47953"/>
    <w:rsid w:val="00F51CC9"/>
    <w:rsid w:val="00F520EB"/>
    <w:rsid w:val="00F550EB"/>
    <w:rsid w:val="00F562C0"/>
    <w:rsid w:val="00F6048C"/>
    <w:rsid w:val="00F62A35"/>
    <w:rsid w:val="00F62BE9"/>
    <w:rsid w:val="00F63F71"/>
    <w:rsid w:val="00F64031"/>
    <w:rsid w:val="00F716EF"/>
    <w:rsid w:val="00F7273D"/>
    <w:rsid w:val="00F7507B"/>
    <w:rsid w:val="00F75857"/>
    <w:rsid w:val="00F80122"/>
    <w:rsid w:val="00F803CD"/>
    <w:rsid w:val="00F80856"/>
    <w:rsid w:val="00F830BD"/>
    <w:rsid w:val="00F848AE"/>
    <w:rsid w:val="00F8492F"/>
    <w:rsid w:val="00F8560E"/>
    <w:rsid w:val="00F8598D"/>
    <w:rsid w:val="00F86FE6"/>
    <w:rsid w:val="00F8760F"/>
    <w:rsid w:val="00F9156D"/>
    <w:rsid w:val="00F945C5"/>
    <w:rsid w:val="00F96916"/>
    <w:rsid w:val="00F96D89"/>
    <w:rsid w:val="00F9725F"/>
    <w:rsid w:val="00FA5C2B"/>
    <w:rsid w:val="00FA64D0"/>
    <w:rsid w:val="00FA65B5"/>
    <w:rsid w:val="00FA65D2"/>
    <w:rsid w:val="00FA6CDE"/>
    <w:rsid w:val="00FA757B"/>
    <w:rsid w:val="00FB40F6"/>
    <w:rsid w:val="00FB4915"/>
    <w:rsid w:val="00FB6E88"/>
    <w:rsid w:val="00FB77E6"/>
    <w:rsid w:val="00FB7BB9"/>
    <w:rsid w:val="00FC1182"/>
    <w:rsid w:val="00FC38B7"/>
    <w:rsid w:val="00FC3B1B"/>
    <w:rsid w:val="00FD0D86"/>
    <w:rsid w:val="00FD0E3A"/>
    <w:rsid w:val="00FD11F0"/>
    <w:rsid w:val="00FD16C4"/>
    <w:rsid w:val="00FD21F0"/>
    <w:rsid w:val="00FD2F33"/>
    <w:rsid w:val="00FD3D18"/>
    <w:rsid w:val="00FD4DC9"/>
    <w:rsid w:val="00FD7BEB"/>
    <w:rsid w:val="00FE0735"/>
    <w:rsid w:val="00FE278D"/>
    <w:rsid w:val="00FE3C85"/>
    <w:rsid w:val="00FE3E91"/>
    <w:rsid w:val="00FE4436"/>
    <w:rsid w:val="00FE5E90"/>
    <w:rsid w:val="00FF034C"/>
    <w:rsid w:val="00FF1459"/>
    <w:rsid w:val="00FF26EF"/>
    <w:rsid w:val="00FF42DD"/>
    <w:rsid w:val="00FF459E"/>
    <w:rsid w:val="00FF4672"/>
    <w:rsid w:val="00FF4905"/>
    <w:rsid w:val="00FF5937"/>
    <w:rsid w:val="00FF66F9"/>
    <w:rsid w:val="00FF73C9"/>
    <w:rsid w:val="00FF7DC5"/>
    <w:rsid w:val="02807FB8"/>
    <w:rsid w:val="033B5CFD"/>
    <w:rsid w:val="08ED42A3"/>
    <w:rsid w:val="09C0632E"/>
    <w:rsid w:val="0B355E40"/>
    <w:rsid w:val="102E38C6"/>
    <w:rsid w:val="12F66C3D"/>
    <w:rsid w:val="159C74BB"/>
    <w:rsid w:val="178B4FFF"/>
    <w:rsid w:val="1AD703C8"/>
    <w:rsid w:val="1B103865"/>
    <w:rsid w:val="1DE11B57"/>
    <w:rsid w:val="1EDC35BA"/>
    <w:rsid w:val="1F0B1393"/>
    <w:rsid w:val="236B58FC"/>
    <w:rsid w:val="257D5A51"/>
    <w:rsid w:val="2A4E308A"/>
    <w:rsid w:val="2CC02CAF"/>
    <w:rsid w:val="45442C68"/>
    <w:rsid w:val="4ED22328"/>
    <w:rsid w:val="4F8D3716"/>
    <w:rsid w:val="50D2558F"/>
    <w:rsid w:val="51C16BF0"/>
    <w:rsid w:val="55F3226C"/>
    <w:rsid w:val="5B8A3673"/>
    <w:rsid w:val="5C703D89"/>
    <w:rsid w:val="5FB61DC0"/>
    <w:rsid w:val="61D513C0"/>
    <w:rsid w:val="62F706CF"/>
    <w:rsid w:val="632443AD"/>
    <w:rsid w:val="63A73046"/>
    <w:rsid w:val="677120D9"/>
    <w:rsid w:val="6DDE7553"/>
    <w:rsid w:val="6E8B52E0"/>
    <w:rsid w:val="6F02094B"/>
    <w:rsid w:val="70C53EB4"/>
    <w:rsid w:val="764479E3"/>
    <w:rsid w:val="7A3E3B4E"/>
    <w:rsid w:val="7AF55001"/>
    <w:rsid w:val="7E93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40"/>
    <w:qFormat/>
    <w:uiPriority w:val="9"/>
    <w:pPr>
      <w:keepNext/>
      <w:numPr>
        <w:ilvl w:val="0"/>
        <w:numId w:val="1"/>
      </w:numPr>
      <w:spacing w:line="460" w:lineRule="exact"/>
      <w:outlineLvl w:val="1"/>
    </w:pPr>
    <w:rPr>
      <w:rFonts w:ascii="宋体" w:hAnsi="宋体" w:cs="宋体"/>
      <w:sz w:val="28"/>
      <w:szCs w:val="20"/>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9"/>
    <w:pPr>
      <w:widowControl/>
      <w:pBdr>
        <w:bottom w:val="single" w:color="B8CCE4" w:sz="4" w:space="2"/>
      </w:pBdr>
      <w:spacing w:before="200" w:after="80"/>
      <w:jc w:val="left"/>
      <w:outlineLvl w:val="3"/>
    </w:pPr>
    <w:rPr>
      <w:rFonts w:ascii="Cambria" w:hAnsi="Cambria"/>
      <w:i/>
      <w:iCs/>
      <w:color w:val="4F81BD"/>
      <w:kern w:val="0"/>
      <w:sz w:val="24"/>
    </w:rPr>
  </w:style>
  <w:style w:type="paragraph" w:styleId="6">
    <w:name w:val="heading 5"/>
    <w:basedOn w:val="1"/>
    <w:next w:val="1"/>
    <w:link w:val="43"/>
    <w:qFormat/>
    <w:uiPriority w:val="9"/>
    <w:pPr>
      <w:widowControl/>
      <w:spacing w:before="200" w:after="80"/>
      <w:jc w:val="left"/>
      <w:outlineLvl w:val="4"/>
    </w:pPr>
    <w:rPr>
      <w:rFonts w:ascii="Cambria" w:hAnsi="Cambria"/>
      <w:color w:val="4F81BD"/>
      <w:kern w:val="0"/>
      <w:sz w:val="20"/>
      <w:szCs w:val="20"/>
    </w:rPr>
  </w:style>
  <w:style w:type="paragraph" w:styleId="7">
    <w:name w:val="heading 6"/>
    <w:basedOn w:val="1"/>
    <w:next w:val="1"/>
    <w:link w:val="44"/>
    <w:qFormat/>
    <w:uiPriority w:val="9"/>
    <w:pPr>
      <w:widowControl/>
      <w:spacing w:before="280" w:after="100"/>
      <w:jc w:val="left"/>
      <w:outlineLvl w:val="5"/>
    </w:pPr>
    <w:rPr>
      <w:rFonts w:ascii="Cambria" w:hAnsi="Cambria"/>
      <w:i/>
      <w:iCs/>
      <w:color w:val="4F81BD"/>
      <w:kern w:val="0"/>
      <w:sz w:val="20"/>
      <w:szCs w:val="20"/>
    </w:rPr>
  </w:style>
  <w:style w:type="paragraph" w:styleId="8">
    <w:name w:val="heading 7"/>
    <w:basedOn w:val="1"/>
    <w:next w:val="1"/>
    <w:link w:val="45"/>
    <w:qFormat/>
    <w:uiPriority w:val="9"/>
    <w:pPr>
      <w:widowControl/>
      <w:spacing w:before="320" w:after="100"/>
      <w:jc w:val="left"/>
      <w:outlineLvl w:val="6"/>
    </w:pPr>
    <w:rPr>
      <w:rFonts w:ascii="Cambria" w:hAnsi="Cambria"/>
      <w:b/>
      <w:bCs/>
      <w:color w:val="9BBB59"/>
      <w:kern w:val="0"/>
      <w:sz w:val="20"/>
      <w:szCs w:val="20"/>
    </w:rPr>
  </w:style>
  <w:style w:type="paragraph" w:styleId="9">
    <w:name w:val="heading 8"/>
    <w:basedOn w:val="1"/>
    <w:next w:val="1"/>
    <w:link w:val="46"/>
    <w:qFormat/>
    <w:uiPriority w:val="9"/>
    <w:pPr>
      <w:widowControl/>
      <w:spacing w:before="320" w:after="100"/>
      <w:jc w:val="left"/>
      <w:outlineLvl w:val="7"/>
    </w:pPr>
    <w:rPr>
      <w:rFonts w:ascii="Cambria" w:hAnsi="Cambria"/>
      <w:b/>
      <w:bCs/>
      <w:i/>
      <w:iCs/>
      <w:color w:val="9BBB59"/>
      <w:kern w:val="0"/>
      <w:sz w:val="20"/>
      <w:szCs w:val="20"/>
    </w:rPr>
  </w:style>
  <w:style w:type="paragraph" w:styleId="10">
    <w:name w:val="heading 9"/>
    <w:basedOn w:val="1"/>
    <w:next w:val="1"/>
    <w:link w:val="47"/>
    <w:qFormat/>
    <w:uiPriority w:val="9"/>
    <w:pPr>
      <w:widowControl/>
      <w:spacing w:before="320" w:after="100"/>
      <w:jc w:val="left"/>
      <w:outlineLvl w:val="8"/>
    </w:pPr>
    <w:rPr>
      <w:rFonts w:ascii="Cambria" w:hAnsi="Cambria"/>
      <w:i/>
      <w:iCs/>
      <w:color w:val="9BBB59"/>
      <w:kern w:val="0"/>
      <w:sz w:val="20"/>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8"/>
    <w:qFormat/>
    <w:uiPriority w:val="0"/>
    <w:pPr>
      <w:shd w:val="clear" w:color="auto" w:fill="000080"/>
    </w:pPr>
  </w:style>
  <w:style w:type="paragraph" w:styleId="12">
    <w:name w:val="annotation text"/>
    <w:basedOn w:val="1"/>
    <w:link w:val="49"/>
    <w:qFormat/>
    <w:uiPriority w:val="99"/>
    <w:pPr>
      <w:widowControl/>
      <w:ind w:firstLine="360"/>
      <w:jc w:val="left"/>
    </w:pPr>
    <w:rPr>
      <w:rFonts w:ascii="Calibri" w:hAnsi="Calibri"/>
      <w:kern w:val="0"/>
      <w:sz w:val="22"/>
      <w:szCs w:val="20"/>
      <w:lang w:eastAsia="en-US" w:bidi="en-US"/>
    </w:rPr>
  </w:style>
  <w:style w:type="paragraph" w:styleId="13">
    <w:name w:val="Body Text 3"/>
    <w:basedOn w:val="1"/>
    <w:link w:val="50"/>
    <w:qFormat/>
    <w:uiPriority w:val="0"/>
    <w:pPr>
      <w:spacing w:line="360" w:lineRule="auto"/>
    </w:pPr>
    <w:rPr>
      <w:rFonts w:ascii="宋体" w:hAnsi="宋体"/>
      <w:color w:val="FF9900"/>
      <w:sz w:val="24"/>
    </w:rPr>
  </w:style>
  <w:style w:type="paragraph" w:styleId="14">
    <w:name w:val="Body Text"/>
    <w:basedOn w:val="1"/>
    <w:qFormat/>
    <w:uiPriority w:val="0"/>
    <w:rPr>
      <w:sz w:val="32"/>
      <w:szCs w:val="20"/>
    </w:rPr>
  </w:style>
  <w:style w:type="paragraph" w:styleId="15">
    <w:name w:val="Body Text Indent"/>
    <w:basedOn w:val="1"/>
    <w:link w:val="51"/>
    <w:qFormat/>
    <w:uiPriority w:val="0"/>
    <w:pPr>
      <w:spacing w:after="120"/>
      <w:ind w:left="420" w:leftChars="200"/>
    </w:pPr>
  </w:style>
  <w:style w:type="paragraph" w:styleId="16">
    <w:name w:val="Plain Text"/>
    <w:basedOn w:val="1"/>
    <w:link w:val="52"/>
    <w:qFormat/>
    <w:uiPriority w:val="0"/>
    <w:rPr>
      <w:rFonts w:ascii="宋体" w:hAnsi="Courier New"/>
      <w:szCs w:val="20"/>
    </w:rPr>
  </w:style>
  <w:style w:type="paragraph" w:styleId="17">
    <w:name w:val="Date"/>
    <w:basedOn w:val="1"/>
    <w:next w:val="1"/>
    <w:link w:val="53"/>
    <w:qFormat/>
    <w:uiPriority w:val="0"/>
    <w:rPr>
      <w:sz w:val="32"/>
      <w:szCs w:val="20"/>
    </w:rPr>
  </w:style>
  <w:style w:type="paragraph" w:styleId="18">
    <w:name w:val="Body Text Indent 2"/>
    <w:basedOn w:val="1"/>
    <w:link w:val="54"/>
    <w:qFormat/>
    <w:uiPriority w:val="0"/>
    <w:pPr>
      <w:tabs>
        <w:tab w:val="left" w:pos="1080"/>
      </w:tabs>
      <w:autoSpaceDE w:val="0"/>
      <w:autoSpaceDN w:val="0"/>
      <w:adjustRightInd w:val="0"/>
      <w:spacing w:line="360" w:lineRule="auto"/>
      <w:ind w:left="500" w:leftChars="500"/>
    </w:pPr>
    <w:rPr>
      <w:rFonts w:ascii="宋体" w:hAnsi="宋体"/>
      <w:sz w:val="24"/>
      <w:szCs w:val="28"/>
      <w:lang w:val="zh-CN"/>
    </w:rPr>
  </w:style>
  <w:style w:type="paragraph" w:styleId="19">
    <w:name w:val="Balloon Text"/>
    <w:basedOn w:val="1"/>
    <w:link w:val="55"/>
    <w:qFormat/>
    <w:uiPriority w:val="0"/>
    <w:rPr>
      <w:sz w:val="18"/>
      <w:szCs w:val="18"/>
    </w:rPr>
  </w:style>
  <w:style w:type="paragraph" w:styleId="20">
    <w:name w:val="footer"/>
    <w:basedOn w:val="1"/>
    <w:link w:val="56"/>
    <w:qFormat/>
    <w:uiPriority w:val="99"/>
    <w:pPr>
      <w:tabs>
        <w:tab w:val="center" w:pos="4153"/>
        <w:tab w:val="right" w:pos="8306"/>
      </w:tabs>
      <w:snapToGrid w:val="0"/>
      <w:jc w:val="left"/>
    </w:pPr>
    <w:rPr>
      <w:sz w:val="18"/>
      <w:szCs w:val="20"/>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Subtitle"/>
    <w:basedOn w:val="1"/>
    <w:next w:val="1"/>
    <w:link w:val="58"/>
    <w:qFormat/>
    <w:uiPriority w:val="11"/>
    <w:pPr>
      <w:widowControl/>
      <w:spacing w:before="200" w:after="900"/>
      <w:jc w:val="right"/>
    </w:pPr>
    <w:rPr>
      <w:rFonts w:ascii="Calibri" w:hAnsi="Calibri"/>
      <w:i/>
      <w:iCs/>
      <w:kern w:val="0"/>
      <w:sz w:val="24"/>
    </w:rPr>
  </w:style>
  <w:style w:type="paragraph" w:styleId="24">
    <w:name w:val="Body Text Indent 3"/>
    <w:basedOn w:val="1"/>
    <w:link w:val="59"/>
    <w:qFormat/>
    <w:uiPriority w:val="0"/>
    <w:pPr>
      <w:spacing w:line="360" w:lineRule="auto"/>
      <w:ind w:firstLine="420"/>
    </w:pPr>
    <w:rPr>
      <w:rFonts w:ascii="宋体" w:hAnsi="宋体"/>
      <w:color w:val="000000"/>
      <w:sz w:val="24"/>
      <w:szCs w:val="18"/>
    </w:rPr>
  </w:style>
  <w:style w:type="paragraph" w:styleId="25">
    <w:name w:val="toc 2"/>
    <w:basedOn w:val="1"/>
    <w:next w:val="1"/>
    <w:qFormat/>
    <w:uiPriority w:val="39"/>
    <w:pPr>
      <w:ind w:left="420" w:leftChars="200"/>
    </w:pPr>
  </w:style>
  <w:style w:type="paragraph" w:styleId="26">
    <w:name w:val="Body Text 2"/>
    <w:basedOn w:val="1"/>
    <w:qFormat/>
    <w:uiPriority w:val="0"/>
    <w:pPr>
      <w:spacing w:line="500" w:lineRule="exact"/>
    </w:pPr>
    <w:rPr>
      <w:rFonts w:ascii="仿宋_GB2312" w:eastAsia="仿宋_GB2312"/>
      <w:sz w:val="28"/>
      <w:szCs w:val="20"/>
    </w:rPr>
  </w:style>
  <w:style w:type="paragraph" w:styleId="27">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1"/>
    <w:qFormat/>
    <w:uiPriority w:val="10"/>
    <w:pPr>
      <w:widowControl/>
      <w:pBdr>
        <w:top w:val="single" w:color="A7BFDE" w:sz="8" w:space="10"/>
        <w:bottom w:val="single" w:color="9BBB59" w:sz="24" w:space="15"/>
      </w:pBdr>
      <w:jc w:val="center"/>
    </w:pPr>
    <w:rPr>
      <w:rFonts w:ascii="Cambria" w:hAnsi="Cambria"/>
      <w:i/>
      <w:iCs/>
      <w:color w:val="243F60"/>
      <w:kern w:val="0"/>
      <w:sz w:val="60"/>
      <w:szCs w:val="60"/>
    </w:rPr>
  </w:style>
  <w:style w:type="paragraph" w:styleId="30">
    <w:name w:val="annotation subject"/>
    <w:basedOn w:val="12"/>
    <w:next w:val="12"/>
    <w:link w:val="62"/>
    <w:qFormat/>
    <w:uiPriority w:val="0"/>
    <w:rPr>
      <w:b/>
      <w:bCs/>
    </w:rPr>
  </w:style>
  <w:style w:type="paragraph" w:styleId="31">
    <w:name w:val="Body Text First Indent 2"/>
    <w:basedOn w:val="15"/>
    <w:link w:val="63"/>
    <w:qFormat/>
    <w:uiPriority w:val="0"/>
    <w:pPr>
      <w:ind w:firstLine="420" w:firstLineChars="200"/>
    </w:pPr>
    <w:rPr>
      <w:kern w:val="0"/>
      <w:sz w:val="28"/>
      <w:szCs w:val="20"/>
    </w:rPr>
  </w:style>
  <w:style w:type="table" w:styleId="33">
    <w:name w:val="Table Grid"/>
    <w:basedOn w:val="32"/>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字符"/>
    <w:link w:val="2"/>
    <w:qFormat/>
    <w:uiPriority w:val="9"/>
    <w:rPr>
      <w:rFonts w:ascii="宋体" w:hAnsi="宋体"/>
      <w:b/>
      <w:kern w:val="44"/>
      <w:sz w:val="48"/>
      <w:szCs w:val="48"/>
    </w:rPr>
  </w:style>
  <w:style w:type="character" w:customStyle="1" w:styleId="40">
    <w:name w:val="标题 2 字符"/>
    <w:link w:val="3"/>
    <w:qFormat/>
    <w:uiPriority w:val="9"/>
    <w:rPr>
      <w:rFonts w:ascii="宋体" w:hAnsi="宋体" w:cs="宋体"/>
      <w:kern w:val="2"/>
      <w:sz w:val="28"/>
    </w:rPr>
  </w:style>
  <w:style w:type="character" w:customStyle="1" w:styleId="41">
    <w:name w:val="标题 3 字符"/>
    <w:link w:val="4"/>
    <w:qFormat/>
    <w:uiPriority w:val="9"/>
    <w:rPr>
      <w:b/>
      <w:bCs/>
      <w:kern w:val="2"/>
      <w:sz w:val="32"/>
      <w:szCs w:val="32"/>
    </w:rPr>
  </w:style>
  <w:style w:type="character" w:customStyle="1" w:styleId="42">
    <w:name w:val="标题 4 字符1"/>
    <w:link w:val="5"/>
    <w:qFormat/>
    <w:uiPriority w:val="9"/>
    <w:rPr>
      <w:rFonts w:ascii="Cambria" w:hAnsi="Cambria"/>
      <w:i/>
      <w:iCs/>
      <w:color w:val="4F81BD"/>
      <w:sz w:val="24"/>
      <w:szCs w:val="24"/>
    </w:rPr>
  </w:style>
  <w:style w:type="character" w:customStyle="1" w:styleId="43">
    <w:name w:val="标题 5 字符1"/>
    <w:link w:val="6"/>
    <w:qFormat/>
    <w:uiPriority w:val="9"/>
    <w:rPr>
      <w:rFonts w:ascii="Cambria" w:hAnsi="Cambria"/>
      <w:color w:val="4F81BD"/>
    </w:rPr>
  </w:style>
  <w:style w:type="character" w:customStyle="1" w:styleId="44">
    <w:name w:val="标题 6 字符1"/>
    <w:link w:val="7"/>
    <w:qFormat/>
    <w:uiPriority w:val="9"/>
    <w:rPr>
      <w:rFonts w:ascii="Cambria" w:hAnsi="Cambria"/>
      <w:i/>
      <w:iCs/>
      <w:color w:val="4F81BD"/>
    </w:rPr>
  </w:style>
  <w:style w:type="character" w:customStyle="1" w:styleId="45">
    <w:name w:val="标题 7 字符1"/>
    <w:link w:val="8"/>
    <w:qFormat/>
    <w:uiPriority w:val="9"/>
    <w:rPr>
      <w:rFonts w:ascii="Cambria" w:hAnsi="Cambria"/>
      <w:b/>
      <w:bCs/>
      <w:color w:val="9BBB59"/>
    </w:rPr>
  </w:style>
  <w:style w:type="character" w:customStyle="1" w:styleId="46">
    <w:name w:val="标题 8 字符1"/>
    <w:link w:val="9"/>
    <w:qFormat/>
    <w:uiPriority w:val="9"/>
    <w:rPr>
      <w:rFonts w:ascii="Cambria" w:hAnsi="Cambria"/>
      <w:b/>
      <w:bCs/>
      <w:i/>
      <w:iCs/>
      <w:color w:val="9BBB59"/>
    </w:rPr>
  </w:style>
  <w:style w:type="character" w:customStyle="1" w:styleId="47">
    <w:name w:val="标题 9 字符1"/>
    <w:link w:val="10"/>
    <w:qFormat/>
    <w:uiPriority w:val="9"/>
    <w:rPr>
      <w:rFonts w:ascii="Cambria" w:hAnsi="Cambria"/>
      <w:i/>
      <w:iCs/>
      <w:color w:val="9BBB59"/>
    </w:rPr>
  </w:style>
  <w:style w:type="character" w:customStyle="1" w:styleId="48">
    <w:name w:val="文档结构图 字符"/>
    <w:link w:val="11"/>
    <w:qFormat/>
    <w:uiPriority w:val="0"/>
    <w:rPr>
      <w:kern w:val="2"/>
      <w:sz w:val="21"/>
      <w:szCs w:val="24"/>
      <w:shd w:val="clear" w:color="auto" w:fill="000080"/>
    </w:rPr>
  </w:style>
  <w:style w:type="character" w:customStyle="1" w:styleId="49">
    <w:name w:val="批注文字 字符1"/>
    <w:link w:val="12"/>
    <w:qFormat/>
    <w:uiPriority w:val="0"/>
    <w:rPr>
      <w:rFonts w:ascii="Calibri" w:hAnsi="Calibri"/>
      <w:sz w:val="22"/>
      <w:lang w:eastAsia="en-US" w:bidi="en-US"/>
    </w:rPr>
  </w:style>
  <w:style w:type="character" w:customStyle="1" w:styleId="50">
    <w:name w:val="正文文本 3 字符"/>
    <w:link w:val="13"/>
    <w:qFormat/>
    <w:uiPriority w:val="0"/>
    <w:rPr>
      <w:rFonts w:ascii="宋体" w:hAnsi="宋体"/>
      <w:color w:val="FF9900"/>
      <w:kern w:val="2"/>
      <w:sz w:val="24"/>
      <w:szCs w:val="24"/>
    </w:rPr>
  </w:style>
  <w:style w:type="character" w:customStyle="1" w:styleId="51">
    <w:name w:val="正文文本缩进 字符"/>
    <w:link w:val="15"/>
    <w:qFormat/>
    <w:uiPriority w:val="0"/>
    <w:rPr>
      <w:kern w:val="2"/>
      <w:sz w:val="21"/>
      <w:szCs w:val="24"/>
    </w:rPr>
  </w:style>
  <w:style w:type="character" w:customStyle="1" w:styleId="52">
    <w:name w:val="纯文本 字符"/>
    <w:link w:val="16"/>
    <w:qFormat/>
    <w:uiPriority w:val="0"/>
    <w:rPr>
      <w:rFonts w:ascii="宋体" w:hAnsi="Courier New"/>
      <w:kern w:val="2"/>
      <w:sz w:val="21"/>
    </w:rPr>
  </w:style>
  <w:style w:type="character" w:customStyle="1" w:styleId="53">
    <w:name w:val="日期 字符"/>
    <w:link w:val="17"/>
    <w:qFormat/>
    <w:uiPriority w:val="0"/>
    <w:rPr>
      <w:kern w:val="2"/>
      <w:sz w:val="32"/>
    </w:rPr>
  </w:style>
  <w:style w:type="character" w:customStyle="1" w:styleId="54">
    <w:name w:val="正文文本缩进 2 字符"/>
    <w:link w:val="18"/>
    <w:qFormat/>
    <w:uiPriority w:val="0"/>
    <w:rPr>
      <w:rFonts w:ascii="宋体" w:hAnsi="宋体"/>
      <w:kern w:val="2"/>
      <w:sz w:val="24"/>
      <w:szCs w:val="28"/>
      <w:lang w:val="zh-CN"/>
    </w:rPr>
  </w:style>
  <w:style w:type="character" w:customStyle="1" w:styleId="55">
    <w:name w:val="批注框文本 字符"/>
    <w:link w:val="19"/>
    <w:qFormat/>
    <w:uiPriority w:val="0"/>
    <w:rPr>
      <w:kern w:val="2"/>
      <w:sz w:val="18"/>
      <w:szCs w:val="18"/>
    </w:rPr>
  </w:style>
  <w:style w:type="character" w:customStyle="1" w:styleId="56">
    <w:name w:val="页脚 字符1"/>
    <w:link w:val="20"/>
    <w:qFormat/>
    <w:uiPriority w:val="0"/>
    <w:rPr>
      <w:kern w:val="2"/>
      <w:sz w:val="18"/>
    </w:rPr>
  </w:style>
  <w:style w:type="character" w:customStyle="1" w:styleId="57">
    <w:name w:val="页眉 字符"/>
    <w:link w:val="21"/>
    <w:qFormat/>
    <w:uiPriority w:val="0"/>
    <w:rPr>
      <w:kern w:val="2"/>
      <w:sz w:val="18"/>
      <w:szCs w:val="18"/>
    </w:rPr>
  </w:style>
  <w:style w:type="character" w:customStyle="1" w:styleId="58">
    <w:name w:val="副标题 字符1"/>
    <w:link w:val="23"/>
    <w:qFormat/>
    <w:uiPriority w:val="11"/>
    <w:rPr>
      <w:rFonts w:ascii="Calibri" w:hAnsi="Calibri"/>
      <w:i/>
      <w:iCs/>
      <w:sz w:val="24"/>
      <w:szCs w:val="24"/>
    </w:rPr>
  </w:style>
  <w:style w:type="character" w:customStyle="1" w:styleId="59">
    <w:name w:val="正文文本缩进 3 字符1"/>
    <w:link w:val="24"/>
    <w:qFormat/>
    <w:uiPriority w:val="0"/>
    <w:rPr>
      <w:rFonts w:ascii="宋体" w:hAnsi="宋体"/>
      <w:color w:val="000000"/>
      <w:kern w:val="2"/>
      <w:sz w:val="24"/>
      <w:szCs w:val="18"/>
    </w:rPr>
  </w:style>
  <w:style w:type="character" w:customStyle="1" w:styleId="60">
    <w:name w:val="HTML 预设格式 字符1"/>
    <w:link w:val="27"/>
    <w:qFormat/>
    <w:uiPriority w:val="0"/>
    <w:rPr>
      <w:rFonts w:ascii="Arial" w:hAnsi="Arial" w:cs="Arial"/>
      <w:sz w:val="24"/>
      <w:szCs w:val="24"/>
    </w:rPr>
  </w:style>
  <w:style w:type="character" w:customStyle="1" w:styleId="61">
    <w:name w:val="标题 字符1"/>
    <w:link w:val="29"/>
    <w:qFormat/>
    <w:uiPriority w:val="10"/>
    <w:rPr>
      <w:rFonts w:ascii="Cambria" w:hAnsi="Cambria"/>
      <w:i/>
      <w:iCs/>
      <w:color w:val="243F60"/>
      <w:sz w:val="60"/>
      <w:szCs w:val="60"/>
    </w:rPr>
  </w:style>
  <w:style w:type="character" w:customStyle="1" w:styleId="62">
    <w:name w:val="批注主题 字符1"/>
    <w:link w:val="30"/>
    <w:qFormat/>
    <w:uiPriority w:val="0"/>
    <w:rPr>
      <w:rFonts w:ascii="Calibri" w:hAnsi="Calibri"/>
      <w:b/>
      <w:bCs/>
      <w:sz w:val="22"/>
      <w:lang w:eastAsia="en-US" w:bidi="en-US"/>
    </w:rPr>
  </w:style>
  <w:style w:type="character" w:customStyle="1" w:styleId="63">
    <w:name w:val="正文首行缩进 2 字符"/>
    <w:link w:val="31"/>
    <w:qFormat/>
    <w:uiPriority w:val="0"/>
  </w:style>
  <w:style w:type="character" w:customStyle="1" w:styleId="64">
    <w:name w:val="正文首行缩进 2 字符1"/>
    <w:qFormat/>
    <w:uiPriority w:val="0"/>
    <w:rPr>
      <w:sz w:val="28"/>
    </w:rPr>
  </w:style>
  <w:style w:type="paragraph" w:customStyle="1" w:styleId="65">
    <w:name w:val="默认段落字体 Para Char Char Char Char Char Char Char"/>
    <w:basedOn w:val="11"/>
    <w:qFormat/>
    <w:uiPriority w:val="0"/>
    <w:pPr>
      <w:adjustRightInd w:val="0"/>
      <w:spacing w:line="436" w:lineRule="exact"/>
      <w:ind w:left="357"/>
      <w:jc w:val="left"/>
      <w:outlineLvl w:val="3"/>
    </w:pPr>
    <w:rPr>
      <w:rFonts w:ascii="Tahoma" w:hAnsi="Tahoma"/>
      <w:sz w:val="28"/>
    </w:rPr>
  </w:style>
  <w:style w:type="paragraph" w:customStyle="1" w:styleId="66">
    <w:name w:val="Char3"/>
    <w:basedOn w:val="1"/>
    <w:qFormat/>
    <w:uiPriority w:val="0"/>
  </w:style>
  <w:style w:type="paragraph" w:customStyle="1" w:styleId="67">
    <w:name w:val="Char"/>
    <w:basedOn w:val="1"/>
    <w:qFormat/>
    <w:uiPriority w:val="0"/>
    <w:rPr>
      <w:szCs w:val="20"/>
    </w:rPr>
  </w:style>
  <w:style w:type="paragraph" w:customStyle="1" w:styleId="68">
    <w:name w:val="Char Char Char Char Char Char Char"/>
    <w:basedOn w:val="11"/>
    <w:qFormat/>
    <w:uiPriority w:val="0"/>
    <w:pPr>
      <w:adjustRightInd w:val="0"/>
      <w:spacing w:line="436" w:lineRule="exact"/>
      <w:ind w:left="357"/>
      <w:jc w:val="left"/>
      <w:outlineLvl w:val="3"/>
    </w:pPr>
    <w:rPr>
      <w:rFonts w:ascii="Tahoma" w:hAnsi="Tahoma"/>
      <w:b/>
      <w:sz w:val="24"/>
    </w:rPr>
  </w:style>
  <w:style w:type="paragraph" w:customStyle="1" w:styleId="69">
    <w:name w:val="款"/>
    <w:basedOn w:val="1"/>
    <w:qFormat/>
    <w:uiPriority w:val="0"/>
    <w:pPr>
      <w:autoSpaceDE w:val="0"/>
      <w:autoSpaceDN w:val="0"/>
      <w:adjustRightInd w:val="0"/>
      <w:spacing w:line="360" w:lineRule="auto"/>
      <w:ind w:left="-1" w:leftChars="-1" w:firstLine="2"/>
    </w:pPr>
    <w:rPr>
      <w:rFonts w:ascii="宋体" w:hAnsi="宋体"/>
      <w:b/>
      <w:color w:val="FF0000"/>
      <w:sz w:val="24"/>
    </w:rPr>
  </w:style>
  <w:style w:type="paragraph" w:customStyle="1" w:styleId="70">
    <w:name w:val="样式1"/>
    <w:basedOn w:val="1"/>
    <w:qFormat/>
    <w:uiPriority w:val="0"/>
    <w:rPr>
      <w:szCs w:val="21"/>
    </w:rPr>
  </w:style>
  <w:style w:type="paragraph" w:customStyle="1" w:styleId="71">
    <w:name w:val="1 Char Char Char Char"/>
    <w:basedOn w:val="1"/>
    <w:qFormat/>
    <w:uiPriority w:val="0"/>
    <w:rPr>
      <w:szCs w:val="20"/>
    </w:rPr>
  </w:style>
  <w:style w:type="paragraph" w:customStyle="1" w:styleId="72">
    <w:name w:val="Char31"/>
    <w:basedOn w:val="1"/>
    <w:qFormat/>
    <w:uiPriority w:val="0"/>
  </w:style>
  <w:style w:type="paragraph" w:customStyle="1" w:styleId="73">
    <w:name w:val="Char Char Char"/>
    <w:basedOn w:val="1"/>
    <w:qFormat/>
    <w:uiPriority w:val="0"/>
    <w:rPr>
      <w:szCs w:val="20"/>
    </w:rPr>
  </w:style>
  <w:style w:type="paragraph" w:customStyle="1" w:styleId="74">
    <w:name w:val="Char Char Char Char"/>
    <w:basedOn w:val="1"/>
    <w:qFormat/>
    <w:uiPriority w:val="0"/>
    <w:rPr>
      <w:rFonts w:ascii="Tahoma" w:hAnsi="Tahoma"/>
      <w:sz w:val="24"/>
      <w:szCs w:val="20"/>
    </w:rPr>
  </w:style>
  <w:style w:type="paragraph" w:customStyle="1" w:styleId="75">
    <w:name w:val="1111 Char Char Char Char"/>
    <w:basedOn w:val="1"/>
    <w:qFormat/>
    <w:uiPriority w:val="0"/>
    <w:pPr>
      <w:spacing w:line="360" w:lineRule="auto"/>
      <w:ind w:firstLine="560" w:firstLineChars="200"/>
    </w:pPr>
    <w:rPr>
      <w:sz w:val="28"/>
      <w:szCs w:val="28"/>
    </w:rPr>
  </w:style>
  <w:style w:type="paragraph" w:customStyle="1" w:styleId="76">
    <w:name w:val="Char1"/>
    <w:basedOn w:val="1"/>
    <w:qFormat/>
    <w:uiPriority w:val="0"/>
    <w:pPr>
      <w:tabs>
        <w:tab w:val="left" w:pos="1545"/>
      </w:tabs>
      <w:ind w:left="990" w:hanging="420"/>
    </w:pPr>
    <w:rPr>
      <w:szCs w:val="20"/>
    </w:rPr>
  </w:style>
  <w:style w:type="character" w:customStyle="1" w:styleId="77">
    <w:name w:val="标题 4 字符"/>
    <w:semiHidden/>
    <w:qFormat/>
    <w:uiPriority w:val="0"/>
    <w:rPr>
      <w:rFonts w:ascii="等线 Light" w:hAnsi="等线 Light" w:eastAsia="等线 Light" w:cs="Times New Roman"/>
      <w:b/>
      <w:bCs/>
      <w:kern w:val="2"/>
      <w:sz w:val="28"/>
      <w:szCs w:val="28"/>
    </w:rPr>
  </w:style>
  <w:style w:type="character" w:customStyle="1" w:styleId="78">
    <w:name w:val="标题 5 字符"/>
    <w:semiHidden/>
    <w:qFormat/>
    <w:uiPriority w:val="0"/>
    <w:rPr>
      <w:b/>
      <w:bCs/>
      <w:kern w:val="2"/>
      <w:sz w:val="28"/>
      <w:szCs w:val="28"/>
    </w:rPr>
  </w:style>
  <w:style w:type="character" w:customStyle="1" w:styleId="79">
    <w:name w:val="标题 6 字符"/>
    <w:semiHidden/>
    <w:qFormat/>
    <w:uiPriority w:val="0"/>
    <w:rPr>
      <w:rFonts w:ascii="等线 Light" w:hAnsi="等线 Light" w:eastAsia="等线 Light" w:cs="Times New Roman"/>
      <w:b/>
      <w:bCs/>
      <w:kern w:val="2"/>
      <w:sz w:val="24"/>
      <w:szCs w:val="24"/>
    </w:rPr>
  </w:style>
  <w:style w:type="character" w:customStyle="1" w:styleId="80">
    <w:name w:val="标题 7 字符"/>
    <w:semiHidden/>
    <w:qFormat/>
    <w:uiPriority w:val="0"/>
    <w:rPr>
      <w:b/>
      <w:bCs/>
      <w:kern w:val="2"/>
      <w:sz w:val="24"/>
      <w:szCs w:val="24"/>
    </w:rPr>
  </w:style>
  <w:style w:type="character" w:customStyle="1" w:styleId="81">
    <w:name w:val="标题 8 字符"/>
    <w:semiHidden/>
    <w:qFormat/>
    <w:uiPriority w:val="0"/>
    <w:rPr>
      <w:rFonts w:ascii="等线 Light" w:hAnsi="等线 Light" w:eastAsia="等线 Light" w:cs="Times New Roman"/>
      <w:kern w:val="2"/>
      <w:sz w:val="24"/>
      <w:szCs w:val="24"/>
    </w:rPr>
  </w:style>
  <w:style w:type="character" w:customStyle="1" w:styleId="82">
    <w:name w:val="标题 9 字符"/>
    <w:semiHidden/>
    <w:qFormat/>
    <w:uiPriority w:val="0"/>
    <w:rPr>
      <w:rFonts w:ascii="等线 Light" w:hAnsi="等线 Light" w:eastAsia="等线 Light" w:cs="Times New Roman"/>
      <w:kern w:val="2"/>
      <w:sz w:val="21"/>
      <w:szCs w:val="21"/>
    </w:rPr>
  </w:style>
  <w:style w:type="character" w:customStyle="1" w:styleId="83">
    <w:name w:val="Char Char1"/>
    <w:qFormat/>
    <w:locked/>
    <w:uiPriority w:val="0"/>
    <w:rPr>
      <w:rFonts w:ascii="宋体" w:hAnsi="宋体" w:eastAsia="宋体"/>
      <w:sz w:val="24"/>
      <w:lang w:val="en-US" w:eastAsia="zh-CN" w:bidi="ar-SA"/>
    </w:rPr>
  </w:style>
  <w:style w:type="character" w:customStyle="1" w:styleId="84">
    <w:name w:val="文档结构图 Char1"/>
    <w:qFormat/>
    <w:uiPriority w:val="0"/>
    <w:rPr>
      <w:rFonts w:ascii="宋体"/>
      <w:kern w:val="2"/>
      <w:sz w:val="18"/>
      <w:szCs w:val="18"/>
    </w:rPr>
  </w:style>
  <w:style w:type="character" w:customStyle="1" w:styleId="85">
    <w:name w:val="正文文本缩进 Char"/>
    <w:qFormat/>
    <w:uiPriority w:val="0"/>
    <w:rPr>
      <w:sz w:val="28"/>
    </w:rPr>
  </w:style>
  <w:style w:type="character" w:customStyle="1" w:styleId="86">
    <w:name w:val="无间隔 字符"/>
    <w:link w:val="87"/>
    <w:qFormat/>
    <w:uiPriority w:val="1"/>
    <w:rPr>
      <w:rFonts w:ascii="Calibri" w:hAnsi="Calibri"/>
      <w:sz w:val="22"/>
      <w:lang w:eastAsia="en-US" w:bidi="en-US"/>
    </w:rPr>
  </w:style>
  <w:style w:type="paragraph" w:styleId="87">
    <w:name w:val="No Spacing"/>
    <w:basedOn w:val="1"/>
    <w:link w:val="86"/>
    <w:qFormat/>
    <w:uiPriority w:val="1"/>
    <w:pPr>
      <w:widowControl/>
      <w:jc w:val="left"/>
    </w:pPr>
    <w:rPr>
      <w:rFonts w:ascii="Calibri" w:hAnsi="Calibri"/>
      <w:kern w:val="0"/>
      <w:sz w:val="22"/>
      <w:szCs w:val="20"/>
      <w:lang w:eastAsia="en-US" w:bidi="en-US"/>
    </w:rPr>
  </w:style>
  <w:style w:type="character" w:customStyle="1" w:styleId="88">
    <w:name w:val="引用 字符1"/>
    <w:link w:val="89"/>
    <w:qFormat/>
    <w:uiPriority w:val="29"/>
    <w:rPr>
      <w:rFonts w:ascii="Cambria" w:hAnsi="Cambria"/>
      <w:i/>
      <w:iCs/>
      <w:color w:val="5A5A5A"/>
    </w:rPr>
  </w:style>
  <w:style w:type="paragraph" w:styleId="89">
    <w:name w:val="Quote"/>
    <w:basedOn w:val="1"/>
    <w:next w:val="1"/>
    <w:link w:val="88"/>
    <w:qFormat/>
    <w:uiPriority w:val="29"/>
    <w:pPr>
      <w:widowControl/>
      <w:ind w:firstLine="360"/>
      <w:jc w:val="left"/>
    </w:pPr>
    <w:rPr>
      <w:rFonts w:ascii="Cambria" w:hAnsi="Cambria"/>
      <w:i/>
      <w:iCs/>
      <w:color w:val="5A5A5A"/>
      <w:kern w:val="0"/>
      <w:sz w:val="20"/>
      <w:szCs w:val="20"/>
    </w:rPr>
  </w:style>
  <w:style w:type="character" w:customStyle="1" w:styleId="90">
    <w:name w:val="明显引用 字符1"/>
    <w:link w:val="91"/>
    <w:qFormat/>
    <w:uiPriority w:val="30"/>
    <w:rPr>
      <w:rFonts w:ascii="Cambria" w:hAnsi="Cambria"/>
      <w:i/>
      <w:iCs/>
      <w:color w:val="FFFFFF"/>
      <w:sz w:val="24"/>
      <w:szCs w:val="24"/>
      <w:shd w:val="clear" w:color="auto" w:fill="4F81BD"/>
    </w:rPr>
  </w:style>
  <w:style w:type="paragraph" w:styleId="91">
    <w:name w:val="Intense Quote"/>
    <w:basedOn w:val="1"/>
    <w:next w:val="1"/>
    <w:link w:val="90"/>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92">
    <w:name w:val="正文文本缩进 Char1"/>
    <w:semiHidden/>
    <w:qFormat/>
    <w:uiPriority w:val="99"/>
    <w:rPr>
      <w:rFonts w:ascii="Times New Roman" w:hAnsi="Times New Roman" w:eastAsia="宋体" w:cs="Times New Roman"/>
      <w:szCs w:val="20"/>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_Style 79"/>
    <w:basedOn w:val="15"/>
    <w:next w:val="31"/>
    <w:qFormat/>
    <w:uiPriority w:val="0"/>
    <w:pPr>
      <w:widowControl/>
      <w:ind w:firstLine="420" w:firstLineChars="200"/>
      <w:jc w:val="left"/>
    </w:pPr>
    <w:rPr>
      <w:rFonts w:ascii="Calibri" w:hAnsi="Calibri"/>
      <w:kern w:val="0"/>
      <w:sz w:val="28"/>
      <w:szCs w:val="20"/>
    </w:rPr>
  </w:style>
  <w:style w:type="character" w:customStyle="1" w:styleId="95">
    <w:name w:val="正文文本缩进 3 字符"/>
    <w:qFormat/>
    <w:uiPriority w:val="0"/>
    <w:rPr>
      <w:kern w:val="2"/>
      <w:sz w:val="16"/>
      <w:szCs w:val="16"/>
    </w:rPr>
  </w:style>
  <w:style w:type="character" w:customStyle="1" w:styleId="96">
    <w:name w:val="文档结构图 Char2"/>
    <w:semiHidden/>
    <w:qFormat/>
    <w:uiPriority w:val="99"/>
    <w:rPr>
      <w:rFonts w:ascii="宋体" w:hAnsi="Times New Roman" w:eastAsia="宋体" w:cs="Times New Roman"/>
      <w:sz w:val="18"/>
      <w:szCs w:val="18"/>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HTML 预设格式 字符"/>
    <w:qFormat/>
    <w:uiPriority w:val="0"/>
    <w:rPr>
      <w:rFonts w:ascii="Courier New" w:hAnsi="Courier New" w:cs="Courier New"/>
      <w:kern w:val="2"/>
    </w:rPr>
  </w:style>
  <w:style w:type="character" w:customStyle="1" w:styleId="99">
    <w:name w:val="HTML 预设格式 Char1"/>
    <w:semiHidden/>
    <w:qFormat/>
    <w:uiPriority w:val="99"/>
    <w:rPr>
      <w:rFonts w:ascii="Courier New" w:hAnsi="Courier New" w:eastAsia="宋体" w:cs="Courier New"/>
      <w:sz w:val="20"/>
      <w:szCs w:val="20"/>
    </w:rPr>
  </w:style>
  <w:style w:type="character" w:customStyle="1" w:styleId="100">
    <w:name w:val="副标题 字符"/>
    <w:qFormat/>
    <w:uiPriority w:val="0"/>
    <w:rPr>
      <w:rFonts w:ascii="等线 Light" w:hAnsi="等线 Light" w:cs="Times New Roman"/>
      <w:b/>
      <w:bCs/>
      <w:kern w:val="28"/>
      <w:sz w:val="32"/>
      <w:szCs w:val="32"/>
    </w:rPr>
  </w:style>
  <w:style w:type="character" w:customStyle="1" w:styleId="101">
    <w:name w:val="副标题 Char1"/>
    <w:qFormat/>
    <w:uiPriority w:val="11"/>
    <w:rPr>
      <w:rFonts w:ascii="Cambria" w:hAnsi="Cambria" w:eastAsia="宋体" w:cs="Times New Roman"/>
      <w:b/>
      <w:bCs/>
      <w:kern w:val="28"/>
      <w:sz w:val="32"/>
      <w:szCs w:val="32"/>
    </w:rPr>
  </w:style>
  <w:style w:type="character" w:customStyle="1" w:styleId="102">
    <w:name w:val="批注文字 字符"/>
    <w:qFormat/>
    <w:uiPriority w:val="99"/>
    <w:rPr>
      <w:kern w:val="2"/>
      <w:sz w:val="21"/>
      <w:szCs w:val="24"/>
    </w:rPr>
  </w:style>
  <w:style w:type="character" w:customStyle="1" w:styleId="103">
    <w:name w:val="批注文字 Char1"/>
    <w:semiHidden/>
    <w:qFormat/>
    <w:uiPriority w:val="99"/>
    <w:rPr>
      <w:rFonts w:ascii="Times New Roman" w:hAnsi="Times New Roman" w:eastAsia="宋体" w:cs="Times New Roman"/>
      <w:szCs w:val="20"/>
    </w:rPr>
  </w:style>
  <w:style w:type="character" w:customStyle="1" w:styleId="104">
    <w:name w:val="批注主题 字符"/>
    <w:qFormat/>
    <w:uiPriority w:val="0"/>
    <w:rPr>
      <w:b/>
      <w:bCs/>
      <w:kern w:val="2"/>
      <w:sz w:val="21"/>
      <w:szCs w:val="24"/>
    </w:rPr>
  </w:style>
  <w:style w:type="character" w:customStyle="1" w:styleId="105">
    <w:name w:val="批注主题 Char1"/>
    <w:semiHidden/>
    <w:qFormat/>
    <w:uiPriority w:val="99"/>
    <w:rPr>
      <w:rFonts w:ascii="Times New Roman" w:hAnsi="Times New Roman" w:eastAsia="宋体" w:cs="Times New Roman"/>
      <w:b/>
      <w:bCs/>
      <w:szCs w:val="20"/>
    </w:rPr>
  </w:style>
  <w:style w:type="character" w:customStyle="1" w:styleId="106">
    <w:name w:val="标题 字符"/>
    <w:qFormat/>
    <w:uiPriority w:val="0"/>
    <w:rPr>
      <w:rFonts w:ascii="等线 Light" w:hAnsi="等线 Light" w:cs="Times New Roman"/>
      <w:b/>
      <w:bCs/>
      <w:kern w:val="2"/>
      <w:sz w:val="32"/>
      <w:szCs w:val="32"/>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正文首行缩进 2 Char1"/>
    <w:semiHidden/>
    <w:qFormat/>
    <w:uiPriority w:val="99"/>
    <w:rPr>
      <w:rFonts w:ascii="Times New Roman" w:hAnsi="Times New Roman" w:eastAsia="宋体" w:cs="Times New Roman"/>
      <w:szCs w:val="20"/>
    </w:rPr>
  </w:style>
  <w:style w:type="paragraph" w:customStyle="1" w:styleId="1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1">
    <w:name w:val="Char Char Char1"/>
    <w:basedOn w:val="1"/>
    <w:qFormat/>
    <w:uiPriority w:val="0"/>
    <w:rPr>
      <w:rFonts w:ascii="Tahoma" w:hAnsi="Tahoma"/>
      <w:sz w:val="24"/>
      <w:szCs w:val="20"/>
    </w:rPr>
  </w:style>
  <w:style w:type="paragraph" w:customStyle="1" w:styleId="112">
    <w:name w:val="正文1"/>
    <w:qFormat/>
    <w:uiPriority w:val="0"/>
    <w:pPr>
      <w:widowControl w:val="0"/>
      <w:tabs>
        <w:tab w:val="left" w:pos="3240"/>
      </w:tabs>
      <w:adjustRightInd w:val="0"/>
      <w:snapToGrid w:val="0"/>
      <w:spacing w:line="400" w:lineRule="exact"/>
      <w:jc w:val="both"/>
      <w:textAlignment w:val="baseline"/>
    </w:pPr>
    <w:rPr>
      <w:rFonts w:ascii="宋体" w:hAnsi="宋体" w:eastAsia="宋体" w:cs="Times New Roman"/>
      <w:b/>
      <w:bCs/>
      <w:color w:val="FF0000"/>
      <w:kern w:val="2"/>
      <w:sz w:val="24"/>
      <w:szCs w:val="24"/>
      <w:lang w:val="en-US" w:eastAsia="zh-CN" w:bidi="ar-SA"/>
    </w:rPr>
  </w:style>
  <w:style w:type="paragraph" w:customStyle="1" w:styleId="113">
    <w:name w:val="Char Char Char Char1"/>
    <w:basedOn w:val="1"/>
    <w:qFormat/>
    <w:uiPriority w:val="0"/>
    <w:rPr>
      <w:rFonts w:ascii="Tahoma" w:hAnsi="Tahoma"/>
      <w:sz w:val="24"/>
      <w:szCs w:val="20"/>
    </w:rPr>
  </w:style>
  <w:style w:type="character" w:customStyle="1" w:styleId="114">
    <w:name w:val="引用 字符"/>
    <w:qFormat/>
    <w:uiPriority w:val="29"/>
    <w:rPr>
      <w:i/>
      <w:iCs/>
      <w:color w:val="404040"/>
      <w:kern w:val="2"/>
      <w:sz w:val="21"/>
      <w:szCs w:val="24"/>
    </w:rPr>
  </w:style>
  <w:style w:type="character" w:customStyle="1" w:styleId="115">
    <w:name w:val="引用 Char1"/>
    <w:qFormat/>
    <w:uiPriority w:val="29"/>
    <w:rPr>
      <w:rFonts w:ascii="Times New Roman" w:hAnsi="Times New Roman" w:eastAsia="宋体" w:cs="Times New Roman"/>
      <w:i/>
      <w:iCs/>
      <w:color w:val="000000"/>
      <w:szCs w:val="20"/>
    </w:rPr>
  </w:style>
  <w:style w:type="character" w:customStyle="1" w:styleId="116">
    <w:name w:val="明显引用 字符"/>
    <w:qFormat/>
    <w:uiPriority w:val="30"/>
    <w:rPr>
      <w:i/>
      <w:iCs/>
      <w:color w:val="4472C4"/>
      <w:kern w:val="2"/>
      <w:sz w:val="21"/>
      <w:szCs w:val="24"/>
    </w:rPr>
  </w:style>
  <w:style w:type="character" w:customStyle="1" w:styleId="117">
    <w:name w:val="明显引用 Char1"/>
    <w:qFormat/>
    <w:uiPriority w:val="30"/>
    <w:rPr>
      <w:rFonts w:ascii="Times New Roman" w:hAnsi="Times New Roman" w:eastAsia="宋体" w:cs="Times New Roman"/>
      <w:b/>
      <w:bCs/>
      <w:i/>
      <w:iCs/>
      <w:color w:val="4F81BD"/>
      <w:szCs w:val="20"/>
    </w:rPr>
  </w:style>
  <w:style w:type="character" w:customStyle="1" w:styleId="118">
    <w:name w:val="页脚 字符"/>
    <w:qFormat/>
    <w:uiPriority w:val="99"/>
  </w:style>
  <w:style w:type="character" w:customStyle="1" w:styleId="119">
    <w:name w:val="标题 2 Char Char"/>
    <w:qFormat/>
    <w:uiPriority w:val="0"/>
    <w:rPr>
      <w:rFonts w:ascii="Arial" w:hAnsi="Arial" w:eastAsia="黑体" w:cs="Times New Roman"/>
      <w:b/>
      <w:bCs/>
      <w:kern w:val="2"/>
      <w:sz w:val="32"/>
      <w:szCs w:val="32"/>
      <w:lang w:val="en-US" w:eastAsia="zh-CN" w:bidi="ar-SA"/>
    </w:rPr>
  </w:style>
  <w:style w:type="paragraph" w:customStyle="1" w:styleId="120">
    <w:name w:val="纯文本1"/>
    <w:basedOn w:val="1"/>
    <w:qFormat/>
    <w:uiPriority w:val="0"/>
    <w:rPr>
      <w:rFonts w:ascii="宋体" w:hAnsi="Courier New" w:cs="Courier New"/>
      <w:szCs w:val="21"/>
    </w:rPr>
  </w:style>
  <w:style w:type="paragraph" w:styleId="121">
    <w:name w:val="List Paragraph"/>
    <w:basedOn w:val="1"/>
    <w:qFormat/>
    <w:uiPriority w:val="34"/>
    <w:pPr>
      <w:ind w:firstLine="420" w:firstLineChars="200"/>
    </w:pPr>
    <w:rPr>
      <w:rFonts w:ascii="Calibri" w:hAnsi="Calibri"/>
      <w:szCs w:val="22"/>
    </w:rPr>
  </w:style>
  <w:style w:type="paragraph" w:customStyle="1" w:styleId="1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7B42-C6CA-41F3-90ED-D2871DF84404}">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7</Pages>
  <Words>1749</Words>
  <Characters>1813</Characters>
  <Lines>18</Lines>
  <Paragraphs>5</Paragraphs>
  <TotalTime>3</TotalTime>
  <ScaleCrop>false</ScaleCrop>
  <LinksUpToDate>false</LinksUpToDate>
  <CharactersWithSpaces>1874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2026-05-22T00:46:00Z</dcterms:created>
  <dc:creator>ycy</dc:creator>
  <cp:lastModifiedBy>Whales</cp:lastModifiedBy>
  <cp:lastPrinted>2019-09-23T12:02:00Z</cp:lastPrinted>
  <dcterms:modified xsi:type="dcterms:W3CDTF">2026-06-02T06:08:16Z</dcterms:modified>
  <dc:title>工程编号: 110101201000</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661A5C875BBC4CB68870746C3D8D313C</vt:lpwstr>
  </property>
  <property fmtid="{D5CDD505-2E9C-101B-9397-08002B2CF9AE}" pid="4" name="KSOTemplateDocerSaveRecord">
    <vt:lpwstr>eyJoZGlkIjoiNTUzNzY0YmMzZjE5MmE2NzdkMzA3YzA4YTljYTJhMjgiLCJ1c2VySWQiOiIzMzgzMDIwMDcifQ==</vt:lpwstr>
  </property>
</Properties>
</file>