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90" w:rsidRDefault="00F647DC">
      <w:pPr>
        <w:spacing w:before="100" w:beforeAutospacing="1" w:after="100" w:afterAutospacing="1"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核心生产数据库专业化技术支持服务需求书</w:t>
      </w:r>
    </w:p>
    <w:p w:rsidR="00FA0490" w:rsidRDefault="00F647DC">
      <w:pPr>
        <w:spacing w:before="100" w:beforeAutospacing="1" w:after="100" w:afterAutospacing="1" w:line="360" w:lineRule="auto"/>
        <w:rPr>
          <w:b/>
          <w:sz w:val="24"/>
        </w:rPr>
      </w:pPr>
      <w:r>
        <w:rPr>
          <w:rFonts w:hint="eastAsia"/>
          <w:b/>
          <w:sz w:val="24"/>
        </w:rPr>
        <w:t>一、项目概述</w:t>
      </w:r>
    </w:p>
    <w:p w:rsidR="00FA0490" w:rsidRDefault="00F647DC">
      <w:pPr>
        <w:spacing w:line="360" w:lineRule="auto"/>
        <w:ind w:firstLine="482"/>
        <w:rPr>
          <w:rFonts w:ascii="宋体" w:hAnsi="宋体" w:cs="宋体"/>
          <w:sz w:val="24"/>
        </w:rPr>
      </w:pPr>
      <w:r>
        <w:rPr>
          <w:rFonts w:hint="eastAsia"/>
          <w:sz w:val="24"/>
        </w:rPr>
        <w:t>随着北京协和医院信息化建设的快速推进，</w:t>
      </w:r>
      <w:r>
        <w:rPr>
          <w:rFonts w:ascii="宋体" w:hAnsi="宋体" w:cs="宋体" w:hint="eastAsia"/>
          <w:sz w:val="24"/>
        </w:rPr>
        <w:t>LIS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EMR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PACS</w:t>
      </w:r>
      <w:r>
        <w:rPr>
          <w:rFonts w:ascii="宋体" w:hAnsi="宋体" w:cs="宋体" w:hint="eastAsia"/>
          <w:sz w:val="24"/>
        </w:rPr>
        <w:t>、检验等核心生产系统运行在</w:t>
      </w:r>
      <w:proofErr w:type="spellStart"/>
      <w:r>
        <w:rPr>
          <w:rFonts w:ascii="宋体" w:hAnsi="宋体" w:cs="宋体" w:hint="eastAsia"/>
          <w:sz w:val="24"/>
        </w:rPr>
        <w:t>sqlserver</w:t>
      </w:r>
      <w:proofErr w:type="spellEnd"/>
      <w:r>
        <w:rPr>
          <w:rFonts w:ascii="宋体" w:hAnsi="宋体" w:cs="宋体" w:hint="eastAsia"/>
          <w:sz w:val="24"/>
        </w:rPr>
        <w:t>、</w:t>
      </w:r>
      <w:proofErr w:type="spellStart"/>
      <w:r>
        <w:rPr>
          <w:rFonts w:ascii="宋体" w:hAnsi="宋体" w:cs="宋体" w:hint="eastAsia"/>
          <w:sz w:val="24"/>
        </w:rPr>
        <w:t>mysql</w:t>
      </w:r>
      <w:proofErr w:type="spellEnd"/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 xml:space="preserve">oracle </w:t>
      </w:r>
      <w:r>
        <w:rPr>
          <w:rFonts w:ascii="宋体" w:hAnsi="宋体" w:cs="宋体" w:hint="eastAsia"/>
          <w:sz w:val="24"/>
        </w:rPr>
        <w:t>等数据库上，承担着我院重要生产系统的数据存储与处理。为了预防和保障这些数据库系统的持续稳定运行，以及</w:t>
      </w:r>
      <w:r>
        <w:rPr>
          <w:rFonts w:ascii="宋体" w:hAnsi="宋体" w:cs="宋体" w:hint="eastAsia"/>
          <w:sz w:val="24"/>
        </w:rPr>
        <w:t>遇到</w:t>
      </w:r>
      <w:r>
        <w:rPr>
          <w:rFonts w:ascii="宋体" w:hAnsi="宋体" w:cs="宋体" w:hint="eastAsia"/>
          <w:sz w:val="24"/>
        </w:rPr>
        <w:t>紧急故障时能及时有效地快速恢复生产，对这些生产系统数据库购买第三</w:t>
      </w:r>
      <w:proofErr w:type="gramStart"/>
      <w:r>
        <w:rPr>
          <w:rFonts w:ascii="宋体" w:hAnsi="宋体" w:cs="宋体" w:hint="eastAsia"/>
          <w:sz w:val="24"/>
        </w:rPr>
        <w:t>方专业维保</w:t>
      </w:r>
      <w:proofErr w:type="gramEnd"/>
      <w:r>
        <w:rPr>
          <w:rFonts w:ascii="宋体" w:hAnsi="宋体" w:cs="宋体" w:hint="eastAsia"/>
          <w:sz w:val="24"/>
        </w:rPr>
        <w:t>服务。同时借助第三</w:t>
      </w:r>
      <w:proofErr w:type="gramStart"/>
      <w:r>
        <w:rPr>
          <w:rFonts w:ascii="宋体" w:hAnsi="宋体" w:cs="宋体" w:hint="eastAsia"/>
          <w:sz w:val="24"/>
        </w:rPr>
        <w:t>方专业</w:t>
      </w:r>
      <w:proofErr w:type="gramEnd"/>
      <w:r>
        <w:rPr>
          <w:rFonts w:ascii="宋体" w:hAnsi="宋体" w:cs="宋体" w:hint="eastAsia"/>
          <w:sz w:val="24"/>
        </w:rPr>
        <w:t>服务能力，对目前存在问题的数据库进行版本升级、安全加固、高可用架构的改造等工作，进一步提升核心生产系统运维的稳定性和可靠性。</w:t>
      </w:r>
    </w:p>
    <w:p w:rsidR="00FA0490" w:rsidRDefault="00F647DC">
      <w:pPr>
        <w:spacing w:before="100" w:beforeAutospacing="1" w:after="100" w:afterAutospacing="1" w:line="360" w:lineRule="auto"/>
        <w:rPr>
          <w:b/>
          <w:sz w:val="24"/>
        </w:rPr>
      </w:pPr>
      <w:r>
        <w:rPr>
          <w:rFonts w:hint="eastAsia"/>
          <w:b/>
          <w:sz w:val="24"/>
        </w:rPr>
        <w:t>二、需求描述</w:t>
      </w:r>
    </w:p>
    <w:p w:rsidR="00FA0490" w:rsidRDefault="00F647DC">
      <w:pPr>
        <w:spacing w:before="100" w:beforeAutospacing="1" w:after="100" w:afterAutospacing="1" w:line="360" w:lineRule="auto"/>
        <w:ind w:firstLineChars="59" w:firstLine="142"/>
        <w:rPr>
          <w:b/>
          <w:sz w:val="24"/>
        </w:rPr>
      </w:pPr>
      <w:r>
        <w:rPr>
          <w:rFonts w:hint="eastAsia"/>
          <w:sz w:val="24"/>
        </w:rPr>
        <w:t>·</w:t>
      </w:r>
      <w:r>
        <w:rPr>
          <w:rFonts w:hint="eastAsia"/>
          <w:b/>
          <w:sz w:val="24"/>
        </w:rPr>
        <w:t>服务周期：一年</w:t>
      </w:r>
      <w:r w:rsidR="005B2770">
        <w:rPr>
          <w:rFonts w:hint="eastAsia"/>
          <w:b/>
          <w:sz w:val="24"/>
        </w:rPr>
        <w:t>（最早开始时间为成交</w:t>
      </w:r>
      <w:r>
        <w:rPr>
          <w:rFonts w:hint="eastAsia"/>
          <w:b/>
          <w:sz w:val="24"/>
        </w:rPr>
        <w:t>确认</w:t>
      </w:r>
      <w:bookmarkStart w:id="0" w:name="_GoBack"/>
      <w:bookmarkEnd w:id="0"/>
      <w:r w:rsidR="005B2770">
        <w:rPr>
          <w:rFonts w:hint="eastAsia"/>
          <w:b/>
          <w:sz w:val="24"/>
        </w:rPr>
        <w:t>第二日）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在北京协和医院信息中心的统一管理下，承担医院生产系统数据库日常运行维护工作，协助信息中心做好生产数据库的日常运维管理、故障处理、性能优化、补丁安装、投产保障、重大时段现场保障等工作。</w:t>
      </w:r>
    </w:p>
    <w:p w:rsidR="00FA0490" w:rsidRDefault="00F647DC">
      <w:pPr>
        <w:spacing w:before="100" w:beforeAutospacing="1" w:after="100" w:afterAutospacing="1" w:line="360" w:lineRule="auto"/>
        <w:ind w:firstLineChars="50" w:firstLine="120"/>
        <w:rPr>
          <w:b/>
          <w:sz w:val="24"/>
        </w:rPr>
      </w:pPr>
      <w:r>
        <w:rPr>
          <w:rFonts w:hint="eastAsia"/>
          <w:sz w:val="24"/>
        </w:rPr>
        <w:t>·</w:t>
      </w:r>
      <w:r>
        <w:rPr>
          <w:rFonts w:hint="eastAsia"/>
          <w:b/>
          <w:sz w:val="24"/>
        </w:rPr>
        <w:t>服务要求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7*24</w:t>
      </w:r>
      <w:r>
        <w:rPr>
          <w:rFonts w:hint="eastAsia"/>
          <w:b/>
          <w:bCs/>
          <w:sz w:val="24"/>
        </w:rPr>
        <w:t>小时响应服务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7*24</w:t>
      </w:r>
      <w:r>
        <w:rPr>
          <w:rFonts w:hint="eastAsia"/>
          <w:sz w:val="24"/>
        </w:rPr>
        <w:t>全天候不间断的技术服务，确</w:t>
      </w:r>
      <w:r>
        <w:rPr>
          <w:rFonts w:hint="eastAsia"/>
          <w:sz w:val="24"/>
        </w:rPr>
        <w:t>保用户在任何时间（包括非工作时间、节假日）都能获得及时的技术支持，项目组所有人员电话均全年</w:t>
      </w:r>
      <w:r>
        <w:rPr>
          <w:rFonts w:hint="eastAsia"/>
          <w:sz w:val="24"/>
        </w:rPr>
        <w:t>7*24</w:t>
      </w:r>
      <w:r>
        <w:rPr>
          <w:rFonts w:hint="eastAsia"/>
          <w:sz w:val="24"/>
        </w:rPr>
        <w:t>小时随时待机响应。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、健康检查服务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提供</w:t>
      </w:r>
      <w:r>
        <w:rPr>
          <w:rFonts w:hint="eastAsia"/>
          <w:sz w:val="24"/>
        </w:rPr>
        <w:t>oracle</w:t>
      </w:r>
      <w:r>
        <w:rPr>
          <w:rFonts w:hint="eastAsia"/>
          <w:sz w:val="24"/>
        </w:rPr>
        <w:t>，</w:t>
      </w:r>
      <w:proofErr w:type="spellStart"/>
      <w:r>
        <w:rPr>
          <w:rFonts w:hint="eastAsia"/>
          <w:sz w:val="24"/>
        </w:rPr>
        <w:t>mysql</w:t>
      </w:r>
      <w:proofErr w:type="spellEnd"/>
      <w:r>
        <w:rPr>
          <w:rFonts w:hint="eastAsia"/>
          <w:sz w:val="24"/>
        </w:rPr>
        <w:t>，</w:t>
      </w:r>
      <w:proofErr w:type="spellStart"/>
      <w:r>
        <w:rPr>
          <w:rFonts w:hint="eastAsia"/>
          <w:sz w:val="24"/>
        </w:rPr>
        <w:t>sqlserver</w:t>
      </w:r>
      <w:proofErr w:type="spellEnd"/>
      <w:r>
        <w:rPr>
          <w:rFonts w:hint="eastAsia"/>
          <w:sz w:val="24"/>
        </w:rPr>
        <w:t>等数据库的现场预防性健康检查；针对本项目提供</w:t>
      </w:r>
      <w:r>
        <w:rPr>
          <w:rFonts w:ascii="宋体" w:hAnsi="宋体" w:cs="宋体" w:hint="eastAsia"/>
          <w:sz w:val="24"/>
        </w:rPr>
        <w:t>LIS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EMR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PACS</w:t>
      </w:r>
      <w:r>
        <w:rPr>
          <w:rFonts w:ascii="宋体" w:hAnsi="宋体" w:cs="宋体" w:hint="eastAsia"/>
          <w:sz w:val="24"/>
        </w:rPr>
        <w:t>、检验</w:t>
      </w:r>
      <w:r>
        <w:rPr>
          <w:rFonts w:hint="eastAsia"/>
          <w:sz w:val="24"/>
        </w:rPr>
        <w:t>等核心生产数据库的季度巡检，在重大系统变更等客户认为重要的时段可增加巡检次数。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、故障解决服务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提供</w:t>
      </w:r>
      <w:r>
        <w:rPr>
          <w:rFonts w:hint="eastAsia"/>
          <w:sz w:val="24"/>
        </w:rPr>
        <w:t>7*24</w:t>
      </w:r>
      <w:r>
        <w:rPr>
          <w:rFonts w:hint="eastAsia"/>
          <w:sz w:val="24"/>
        </w:rPr>
        <w:t>的突发事件</w:t>
      </w:r>
      <w:proofErr w:type="gramStart"/>
      <w:r>
        <w:rPr>
          <w:rFonts w:hint="eastAsia"/>
          <w:sz w:val="24"/>
        </w:rPr>
        <w:t>紧急响应</w:t>
      </w:r>
      <w:proofErr w:type="gramEnd"/>
      <w:r>
        <w:rPr>
          <w:rFonts w:hint="eastAsia"/>
          <w:sz w:val="24"/>
        </w:rPr>
        <w:t>服务，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分钟电话响应，紧急状况下派遣二线工程师现场诊断和解决，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小时到达现场；同时启动内部故障升级机制，确保问题解决的时效性</w:t>
      </w:r>
      <w:r>
        <w:rPr>
          <w:rFonts w:hint="eastAsia"/>
          <w:sz w:val="24"/>
        </w:rPr>
        <w:t>。</w:t>
      </w:r>
      <w:r>
        <w:rPr>
          <w:sz w:val="24"/>
        </w:rPr>
        <w:t xml:space="preserve"> 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>、版本补丁升级服务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实时跟踪维保设备原厂商的软件版本升级和补丁情况，并将获得的最新信息告知客户，在客户同意的前提下，提供免费数据库相关软件补丁升级服务。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</w:t>
      </w:r>
      <w:r>
        <w:rPr>
          <w:rFonts w:hint="eastAsia"/>
          <w:b/>
          <w:bCs/>
          <w:sz w:val="24"/>
        </w:rPr>
        <w:t>、迁移支持服务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在服务期限内提供在维保范围内的数据迁移技术支持服务，包括同平台迁移、同版本迁移、夸版本迁移、跨平台迁移等相关技术支持服务。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>、性能优化服务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针对有问题的生产数据库，提供性能优化服务，包括信息收集、性能分析、问题定位、</w:t>
      </w:r>
      <w:r>
        <w:rPr>
          <w:rFonts w:hint="eastAsia"/>
          <w:sz w:val="24"/>
        </w:rPr>
        <w:t>SQL</w:t>
      </w:r>
      <w:r>
        <w:rPr>
          <w:rFonts w:hint="eastAsia"/>
          <w:sz w:val="24"/>
        </w:rPr>
        <w:t>优化建议、索引优化、配置参数优化等，进一步提升数据库的运行效能。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7</w:t>
      </w:r>
      <w:r>
        <w:rPr>
          <w:rFonts w:hint="eastAsia"/>
          <w:b/>
          <w:bCs/>
          <w:sz w:val="24"/>
        </w:rPr>
        <w:t>、重大生产变更支持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根据客户需求提供现场支持，配合完成相关变更工作。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8</w:t>
      </w:r>
      <w:r>
        <w:rPr>
          <w:rFonts w:hint="eastAsia"/>
          <w:b/>
          <w:bCs/>
          <w:sz w:val="24"/>
        </w:rPr>
        <w:t>、特殊时段现场保障服务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重大变更、新系统上线及客户认为重要时段提供现场保障服务。</w:t>
      </w:r>
    </w:p>
    <w:p w:rsidR="00FA0490" w:rsidRDefault="00F647DC">
      <w:pPr>
        <w:spacing w:before="100" w:beforeAutospacing="1" w:after="100" w:afterAutospacing="1" w:line="360" w:lineRule="auto"/>
        <w:ind w:firstLineChars="50" w:firstLine="120"/>
        <w:rPr>
          <w:b/>
          <w:sz w:val="24"/>
        </w:rPr>
      </w:pPr>
      <w:r>
        <w:rPr>
          <w:rFonts w:hint="eastAsia"/>
          <w:sz w:val="24"/>
        </w:rPr>
        <w:t>·</w:t>
      </w:r>
      <w:r>
        <w:rPr>
          <w:rFonts w:hint="eastAsia"/>
          <w:b/>
          <w:sz w:val="24"/>
        </w:rPr>
        <w:t>交付文档</w:t>
      </w:r>
    </w:p>
    <w:tbl>
      <w:tblPr>
        <w:tblW w:w="89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615"/>
        <w:gridCol w:w="4230"/>
        <w:gridCol w:w="774"/>
        <w:gridCol w:w="1746"/>
      </w:tblGrid>
      <w:tr w:rsidR="00FA0490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文档名称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内容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周期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备注</w:t>
            </w:r>
          </w:p>
        </w:tc>
      </w:tr>
      <w:tr w:rsidR="00FA0490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季度总结报告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总结</w:t>
            </w:r>
            <w:r>
              <w:rPr>
                <w:rFonts w:ascii="宋体" w:hAnsi="宋体" w:cs="宋体" w:hint="eastAsia"/>
                <w:kern w:val="0"/>
                <w:sz w:val="24"/>
              </w:rPr>
              <w:t>本季度生产数据库</w:t>
            </w:r>
            <w:r>
              <w:rPr>
                <w:rFonts w:ascii="宋体" w:hAnsi="宋体" w:cs="宋体"/>
                <w:kern w:val="0"/>
                <w:sz w:val="24"/>
              </w:rPr>
              <w:t>运维情况，分析运</w:t>
            </w:r>
            <w:proofErr w:type="gramStart"/>
            <w:r>
              <w:rPr>
                <w:rFonts w:ascii="宋体" w:hAnsi="宋体" w:cs="宋体"/>
                <w:kern w:val="0"/>
                <w:sz w:val="24"/>
              </w:rPr>
              <w:t>维过程</w:t>
            </w:r>
            <w:proofErr w:type="gramEnd"/>
            <w:r>
              <w:rPr>
                <w:rFonts w:ascii="宋体" w:hAnsi="宋体" w:cs="宋体"/>
                <w:kern w:val="0"/>
                <w:sz w:val="24"/>
              </w:rPr>
              <w:t>中出现的问题，</w:t>
            </w:r>
            <w:r>
              <w:rPr>
                <w:rFonts w:ascii="宋体" w:hAnsi="宋体" w:cs="宋体" w:hint="eastAsia"/>
                <w:kern w:val="0"/>
                <w:sz w:val="24"/>
              </w:rPr>
              <w:t>提出针对性</w:t>
            </w:r>
            <w:r>
              <w:rPr>
                <w:rFonts w:ascii="宋体" w:hAnsi="宋体" w:cs="宋体" w:hint="eastAsia"/>
                <w:kern w:val="0"/>
                <w:sz w:val="24"/>
              </w:rPr>
              <w:t>地</w:t>
            </w:r>
            <w:r>
              <w:rPr>
                <w:rFonts w:ascii="宋体" w:hAnsi="宋体" w:cs="宋体" w:hint="eastAsia"/>
                <w:kern w:val="0"/>
                <w:sz w:val="24"/>
              </w:rPr>
              <w:t>预防处理措施，</w:t>
            </w:r>
            <w:r>
              <w:rPr>
                <w:rFonts w:ascii="宋体" w:hAnsi="宋体" w:cs="宋体"/>
                <w:kern w:val="0"/>
                <w:sz w:val="24"/>
              </w:rPr>
              <w:t>制定</w:t>
            </w:r>
            <w:r>
              <w:rPr>
                <w:rFonts w:ascii="宋体" w:hAnsi="宋体" w:cs="宋体" w:hint="eastAsia"/>
                <w:kern w:val="0"/>
                <w:sz w:val="24"/>
              </w:rPr>
              <w:t>后续工作计划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季度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A049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0490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预防性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健康健康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报告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每季度对所有生产数据库进行全面的健康检查，针对存在的问题或者潜在的问题给出处理建议和意见，防患于未然。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季度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A049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0490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年终工作总结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总结全年</w:t>
            </w:r>
            <w:r>
              <w:rPr>
                <w:rFonts w:ascii="宋体" w:hAnsi="宋体" w:cs="宋体" w:hint="eastAsia"/>
                <w:kern w:val="0"/>
                <w:sz w:val="24"/>
              </w:rPr>
              <w:t>生产数据库</w:t>
            </w:r>
            <w:r>
              <w:rPr>
                <w:rFonts w:ascii="宋体" w:hAnsi="宋体" w:cs="宋体"/>
                <w:kern w:val="0"/>
                <w:sz w:val="24"/>
              </w:rPr>
              <w:t>运维情况</w:t>
            </w:r>
            <w:r>
              <w:rPr>
                <w:rFonts w:ascii="宋体" w:hAnsi="宋体" w:cs="宋体" w:hint="eastAsia"/>
                <w:kern w:val="0"/>
                <w:sz w:val="24"/>
              </w:rPr>
              <w:t>，根据年度运维数据分析未来的运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维趋势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和运维建议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年度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A049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0490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故障变更处理方案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针对生产数据库的具体故障，编写针对性的故障处理方案，包括故障分析判断、处置条件、处理过程、应急预案等。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不定期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变更前提交</w:t>
            </w:r>
          </w:p>
        </w:tc>
      </w:tr>
      <w:tr w:rsidR="00FA0490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故障处理总结报告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每次生产故障变更处理完成后，编写提交相应的故障处理总结报告。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不定期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90" w:rsidRDefault="00F647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变更后提交</w:t>
            </w:r>
          </w:p>
        </w:tc>
      </w:tr>
    </w:tbl>
    <w:p w:rsidR="00FA0490" w:rsidRDefault="00F647DC">
      <w:pPr>
        <w:spacing w:before="100" w:beforeAutospacing="1" w:after="100" w:afterAutospacing="1" w:line="360" w:lineRule="auto"/>
        <w:ind w:left="361" w:hangingChars="150" w:hanging="361"/>
        <w:rPr>
          <w:b/>
          <w:sz w:val="24"/>
        </w:rPr>
      </w:pPr>
      <w:r>
        <w:rPr>
          <w:rFonts w:hint="eastAsia"/>
          <w:b/>
          <w:sz w:val="24"/>
        </w:rPr>
        <w:t>三、考核管理要求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2"/>
        <w:rPr>
          <w:sz w:val="24"/>
        </w:rPr>
      </w:pP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、服务响应时间：</w:t>
      </w:r>
      <w:r>
        <w:rPr>
          <w:rFonts w:hint="eastAsia"/>
          <w:sz w:val="24"/>
        </w:rPr>
        <w:t>服务供应商在接到生产故障、</w:t>
      </w:r>
      <w:proofErr w:type="gramStart"/>
      <w:r>
        <w:rPr>
          <w:rFonts w:hint="eastAsia"/>
          <w:sz w:val="24"/>
        </w:rPr>
        <w:t>活重大</w:t>
      </w:r>
      <w:proofErr w:type="gramEnd"/>
      <w:r>
        <w:rPr>
          <w:rFonts w:hint="eastAsia"/>
          <w:sz w:val="24"/>
        </w:rPr>
        <w:t>活动保障的响应时间，是否能在规定时间内到达现场并解决问题。（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分）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2"/>
        <w:rPr>
          <w:sz w:val="24"/>
        </w:rPr>
      </w:pP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、服务质量：</w:t>
      </w:r>
      <w:r>
        <w:rPr>
          <w:rFonts w:hint="eastAsia"/>
          <w:sz w:val="24"/>
        </w:rPr>
        <w:t>服务供应商提供的故障处理、重大活动保障服务是否符合标准，保证设备的正常运行。（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分）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2"/>
        <w:rPr>
          <w:sz w:val="24"/>
        </w:rPr>
      </w:pP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、服务效率：</w:t>
      </w:r>
      <w:r>
        <w:rPr>
          <w:rFonts w:hint="eastAsia"/>
          <w:sz w:val="24"/>
        </w:rPr>
        <w:t>服务供应商在完成维护或故障处理后的效果，是否能有效提高设备的性能和稳定性，减少故障率。（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分）</w:t>
      </w:r>
    </w:p>
    <w:p w:rsidR="00FA0490" w:rsidRDefault="00F647DC">
      <w:pPr>
        <w:spacing w:before="100" w:beforeAutospacing="1" w:after="100" w:afterAutospacing="1" w:line="360" w:lineRule="auto"/>
        <w:ind w:firstLineChars="200" w:firstLine="482"/>
        <w:rPr>
          <w:sz w:val="24"/>
        </w:rPr>
      </w:pPr>
      <w:r>
        <w:rPr>
          <w:rFonts w:hint="eastAsia"/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>、服务满意度：</w:t>
      </w:r>
      <w:r>
        <w:rPr>
          <w:rFonts w:hint="eastAsia"/>
          <w:sz w:val="24"/>
        </w:rPr>
        <w:t>通过用户反馈或调查了解服务供应商的服务质量，是否达到用户的期望，是否满足用户的需求。（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分）</w:t>
      </w:r>
    </w:p>
    <w:p w:rsidR="00FA0490" w:rsidRDefault="00FA0490">
      <w:pPr>
        <w:spacing w:before="100" w:beforeAutospacing="1" w:after="100" w:afterAutospacing="1" w:line="360" w:lineRule="auto"/>
        <w:ind w:firstLineChars="200" w:firstLine="480"/>
        <w:rPr>
          <w:sz w:val="24"/>
        </w:rPr>
      </w:pPr>
    </w:p>
    <w:p w:rsidR="00FA0490" w:rsidRDefault="00FA0490">
      <w:pPr>
        <w:spacing w:before="100" w:beforeAutospacing="1" w:after="100" w:afterAutospacing="1" w:line="360" w:lineRule="auto"/>
        <w:ind w:firstLineChars="200" w:firstLine="480"/>
        <w:rPr>
          <w:sz w:val="24"/>
        </w:rPr>
      </w:pPr>
    </w:p>
    <w:sectPr w:rsidR="00FA0490">
      <w:footerReference w:type="even" r:id="rId6"/>
      <w:footerReference w:type="default" r:id="rId7"/>
      <w:pgSz w:w="11906" w:h="16838"/>
      <w:pgMar w:top="1246" w:right="1466" w:bottom="1402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47DC">
      <w:r>
        <w:separator/>
      </w:r>
    </w:p>
  </w:endnote>
  <w:endnote w:type="continuationSeparator" w:id="0">
    <w:p w:rsidR="00000000" w:rsidRDefault="00F6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90" w:rsidRDefault="00F647DC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0490" w:rsidRDefault="00FA04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90" w:rsidRDefault="00F647DC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FA0490" w:rsidRDefault="00FA04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47DC">
      <w:r>
        <w:separator/>
      </w:r>
    </w:p>
  </w:footnote>
  <w:footnote w:type="continuationSeparator" w:id="0">
    <w:p w:rsidR="00000000" w:rsidRDefault="00F64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mNzVjYmU2ZTUyY2JiY2IwM2IxZTAzMzFhOTgyY2IifQ=="/>
  </w:docVars>
  <w:rsids>
    <w:rsidRoot w:val="0068237A"/>
    <w:rsid w:val="0000065F"/>
    <w:rsid w:val="00012E66"/>
    <w:rsid w:val="00025A15"/>
    <w:rsid w:val="00031DE4"/>
    <w:rsid w:val="00045592"/>
    <w:rsid w:val="000465DD"/>
    <w:rsid w:val="00060002"/>
    <w:rsid w:val="0007396E"/>
    <w:rsid w:val="000743F0"/>
    <w:rsid w:val="00082A3C"/>
    <w:rsid w:val="00094978"/>
    <w:rsid w:val="00096ACC"/>
    <w:rsid w:val="000C3148"/>
    <w:rsid w:val="000D1AD4"/>
    <w:rsid w:val="00102639"/>
    <w:rsid w:val="00115637"/>
    <w:rsid w:val="00126030"/>
    <w:rsid w:val="00133A7A"/>
    <w:rsid w:val="00134956"/>
    <w:rsid w:val="001351FF"/>
    <w:rsid w:val="00136583"/>
    <w:rsid w:val="00140406"/>
    <w:rsid w:val="0014752D"/>
    <w:rsid w:val="001547AD"/>
    <w:rsid w:val="0016141F"/>
    <w:rsid w:val="00166103"/>
    <w:rsid w:val="001737BD"/>
    <w:rsid w:val="00173D28"/>
    <w:rsid w:val="00181ACE"/>
    <w:rsid w:val="001A1AD5"/>
    <w:rsid w:val="001C4441"/>
    <w:rsid w:val="001D249A"/>
    <w:rsid w:val="001D68A6"/>
    <w:rsid w:val="001E14AD"/>
    <w:rsid w:val="00217E55"/>
    <w:rsid w:val="0024413D"/>
    <w:rsid w:val="002521B8"/>
    <w:rsid w:val="00261537"/>
    <w:rsid w:val="00273C8C"/>
    <w:rsid w:val="00273FA0"/>
    <w:rsid w:val="00295264"/>
    <w:rsid w:val="002B11E4"/>
    <w:rsid w:val="002D01F4"/>
    <w:rsid w:val="002D68B9"/>
    <w:rsid w:val="002D6F31"/>
    <w:rsid w:val="002E75DD"/>
    <w:rsid w:val="0032349D"/>
    <w:rsid w:val="003315FC"/>
    <w:rsid w:val="003318C2"/>
    <w:rsid w:val="0033197F"/>
    <w:rsid w:val="003427D3"/>
    <w:rsid w:val="0034750C"/>
    <w:rsid w:val="0037287B"/>
    <w:rsid w:val="003A71BF"/>
    <w:rsid w:val="003B4A96"/>
    <w:rsid w:val="003C4508"/>
    <w:rsid w:val="003D1C15"/>
    <w:rsid w:val="003E4E2F"/>
    <w:rsid w:val="0041401A"/>
    <w:rsid w:val="00415AA7"/>
    <w:rsid w:val="00425AEA"/>
    <w:rsid w:val="004277F8"/>
    <w:rsid w:val="00431220"/>
    <w:rsid w:val="0043390F"/>
    <w:rsid w:val="00441E4E"/>
    <w:rsid w:val="004475F3"/>
    <w:rsid w:val="00454406"/>
    <w:rsid w:val="00476C0E"/>
    <w:rsid w:val="0047724D"/>
    <w:rsid w:val="00485A08"/>
    <w:rsid w:val="00492658"/>
    <w:rsid w:val="00497621"/>
    <w:rsid w:val="004B3200"/>
    <w:rsid w:val="004C266E"/>
    <w:rsid w:val="004C6AB0"/>
    <w:rsid w:val="004D1080"/>
    <w:rsid w:val="004F2A85"/>
    <w:rsid w:val="004F58A2"/>
    <w:rsid w:val="00501384"/>
    <w:rsid w:val="00527649"/>
    <w:rsid w:val="00527927"/>
    <w:rsid w:val="00543FE0"/>
    <w:rsid w:val="00587D34"/>
    <w:rsid w:val="005A0382"/>
    <w:rsid w:val="005A0CC7"/>
    <w:rsid w:val="005B2770"/>
    <w:rsid w:val="005C4D8B"/>
    <w:rsid w:val="005E3D85"/>
    <w:rsid w:val="005F62AA"/>
    <w:rsid w:val="00604698"/>
    <w:rsid w:val="00604DF6"/>
    <w:rsid w:val="00616A45"/>
    <w:rsid w:val="0062341E"/>
    <w:rsid w:val="00640DB3"/>
    <w:rsid w:val="006429D2"/>
    <w:rsid w:val="0064716E"/>
    <w:rsid w:val="006541B0"/>
    <w:rsid w:val="00664017"/>
    <w:rsid w:val="00674CC8"/>
    <w:rsid w:val="00680811"/>
    <w:rsid w:val="00681482"/>
    <w:rsid w:val="0068237A"/>
    <w:rsid w:val="00693986"/>
    <w:rsid w:val="0069701D"/>
    <w:rsid w:val="006B2FA7"/>
    <w:rsid w:val="006B4DDB"/>
    <w:rsid w:val="006B5336"/>
    <w:rsid w:val="006C2080"/>
    <w:rsid w:val="006D7456"/>
    <w:rsid w:val="006F3345"/>
    <w:rsid w:val="006F398C"/>
    <w:rsid w:val="00710FFD"/>
    <w:rsid w:val="00753039"/>
    <w:rsid w:val="007558BD"/>
    <w:rsid w:val="007723BC"/>
    <w:rsid w:val="007764EA"/>
    <w:rsid w:val="00784999"/>
    <w:rsid w:val="00794AD5"/>
    <w:rsid w:val="007A153D"/>
    <w:rsid w:val="007A438D"/>
    <w:rsid w:val="007B1DAF"/>
    <w:rsid w:val="007E15BE"/>
    <w:rsid w:val="007F2179"/>
    <w:rsid w:val="007F53EA"/>
    <w:rsid w:val="008102BA"/>
    <w:rsid w:val="00817FC6"/>
    <w:rsid w:val="008208B0"/>
    <w:rsid w:val="00834890"/>
    <w:rsid w:val="0083651D"/>
    <w:rsid w:val="00840681"/>
    <w:rsid w:val="00857C10"/>
    <w:rsid w:val="0087087C"/>
    <w:rsid w:val="00890EA8"/>
    <w:rsid w:val="00897452"/>
    <w:rsid w:val="008A008A"/>
    <w:rsid w:val="008B03A3"/>
    <w:rsid w:val="008E0458"/>
    <w:rsid w:val="008F4BC6"/>
    <w:rsid w:val="0090273A"/>
    <w:rsid w:val="00905BCC"/>
    <w:rsid w:val="00907ECA"/>
    <w:rsid w:val="00912DA3"/>
    <w:rsid w:val="00934575"/>
    <w:rsid w:val="0094112B"/>
    <w:rsid w:val="00965FC4"/>
    <w:rsid w:val="00995C0A"/>
    <w:rsid w:val="0099705D"/>
    <w:rsid w:val="009A4355"/>
    <w:rsid w:val="009B0B2F"/>
    <w:rsid w:val="009B7E1A"/>
    <w:rsid w:val="009C01E3"/>
    <w:rsid w:val="009C2C7E"/>
    <w:rsid w:val="009E3008"/>
    <w:rsid w:val="009E7BF1"/>
    <w:rsid w:val="00A16041"/>
    <w:rsid w:val="00A3152B"/>
    <w:rsid w:val="00A51965"/>
    <w:rsid w:val="00A542C4"/>
    <w:rsid w:val="00A57F2D"/>
    <w:rsid w:val="00A736E2"/>
    <w:rsid w:val="00A862D9"/>
    <w:rsid w:val="00A924D4"/>
    <w:rsid w:val="00AB2B0B"/>
    <w:rsid w:val="00AB3B2B"/>
    <w:rsid w:val="00AB5759"/>
    <w:rsid w:val="00AC59E0"/>
    <w:rsid w:val="00AC72EC"/>
    <w:rsid w:val="00AD0576"/>
    <w:rsid w:val="00AD25A9"/>
    <w:rsid w:val="00AD52CD"/>
    <w:rsid w:val="00AE2354"/>
    <w:rsid w:val="00AE41E4"/>
    <w:rsid w:val="00AE5E62"/>
    <w:rsid w:val="00AF3DD0"/>
    <w:rsid w:val="00AF4DDC"/>
    <w:rsid w:val="00AF6C4B"/>
    <w:rsid w:val="00B120A1"/>
    <w:rsid w:val="00B44378"/>
    <w:rsid w:val="00B454C8"/>
    <w:rsid w:val="00B648A8"/>
    <w:rsid w:val="00B676CB"/>
    <w:rsid w:val="00B77525"/>
    <w:rsid w:val="00B85C22"/>
    <w:rsid w:val="00BA1E33"/>
    <w:rsid w:val="00BB0391"/>
    <w:rsid w:val="00BC2A26"/>
    <w:rsid w:val="00BF3CB3"/>
    <w:rsid w:val="00C00D9D"/>
    <w:rsid w:val="00C112BE"/>
    <w:rsid w:val="00C13FAA"/>
    <w:rsid w:val="00C27CDC"/>
    <w:rsid w:val="00C37CB5"/>
    <w:rsid w:val="00C64C5B"/>
    <w:rsid w:val="00C7646D"/>
    <w:rsid w:val="00C86AE1"/>
    <w:rsid w:val="00C95AE3"/>
    <w:rsid w:val="00CA5BD2"/>
    <w:rsid w:val="00CE1DF3"/>
    <w:rsid w:val="00CE545D"/>
    <w:rsid w:val="00CF4FEC"/>
    <w:rsid w:val="00D011E7"/>
    <w:rsid w:val="00D351C2"/>
    <w:rsid w:val="00D53EC0"/>
    <w:rsid w:val="00D5453E"/>
    <w:rsid w:val="00D55B4D"/>
    <w:rsid w:val="00D56B10"/>
    <w:rsid w:val="00D61E17"/>
    <w:rsid w:val="00D658C1"/>
    <w:rsid w:val="00D67920"/>
    <w:rsid w:val="00D679C3"/>
    <w:rsid w:val="00D7100B"/>
    <w:rsid w:val="00D82BA2"/>
    <w:rsid w:val="00D9108B"/>
    <w:rsid w:val="00DA15D8"/>
    <w:rsid w:val="00DA2850"/>
    <w:rsid w:val="00DB0623"/>
    <w:rsid w:val="00DB1073"/>
    <w:rsid w:val="00DC3033"/>
    <w:rsid w:val="00DC3ED0"/>
    <w:rsid w:val="00DC440D"/>
    <w:rsid w:val="00DE2F72"/>
    <w:rsid w:val="00DE3494"/>
    <w:rsid w:val="00DE65CC"/>
    <w:rsid w:val="00E001B6"/>
    <w:rsid w:val="00E02B2C"/>
    <w:rsid w:val="00E03B44"/>
    <w:rsid w:val="00E055AC"/>
    <w:rsid w:val="00E16348"/>
    <w:rsid w:val="00E2294F"/>
    <w:rsid w:val="00E551FF"/>
    <w:rsid w:val="00E5703E"/>
    <w:rsid w:val="00E64B5C"/>
    <w:rsid w:val="00E6634D"/>
    <w:rsid w:val="00E83249"/>
    <w:rsid w:val="00E907A0"/>
    <w:rsid w:val="00E93B92"/>
    <w:rsid w:val="00EA026A"/>
    <w:rsid w:val="00EA39CD"/>
    <w:rsid w:val="00EB7349"/>
    <w:rsid w:val="00EC6F7A"/>
    <w:rsid w:val="00ED622F"/>
    <w:rsid w:val="00EE5504"/>
    <w:rsid w:val="00F04E76"/>
    <w:rsid w:val="00F178CC"/>
    <w:rsid w:val="00F17A75"/>
    <w:rsid w:val="00F2226F"/>
    <w:rsid w:val="00F24B00"/>
    <w:rsid w:val="00F317DE"/>
    <w:rsid w:val="00F54487"/>
    <w:rsid w:val="00F629A8"/>
    <w:rsid w:val="00F62E07"/>
    <w:rsid w:val="00F647DC"/>
    <w:rsid w:val="00FA0490"/>
    <w:rsid w:val="00FD68AA"/>
    <w:rsid w:val="70D4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7C7BA"/>
  <w15:docId w15:val="{76C5E83B-52FF-4204-A79B-03672C53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</w:style>
  <w:style w:type="paragraph" w:customStyle="1" w:styleId="1">
    <w:name w:val="列表段落1"/>
    <w:basedOn w:val="a"/>
    <w:pPr>
      <w:ind w:firstLineChars="200" w:firstLine="420"/>
    </w:pPr>
    <w:rPr>
      <w:rFonts w:ascii="Calibri" w:hAnsi="Calibri"/>
      <w:szCs w:val="22"/>
    </w:rPr>
  </w:style>
  <w:style w:type="character" w:customStyle="1" w:styleId="a5">
    <w:name w:val="页眉 字符"/>
    <w:link w:val="a4"/>
    <w:autoRedefine/>
    <w:qFormat/>
    <w:rPr>
      <w:kern w:val="2"/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1422</Words>
  <Characters>136</Characters>
  <Application>Microsoft Office Word</Application>
  <DocSecurity>0</DocSecurity>
  <Lines>1</Lines>
  <Paragraphs>3</Paragraphs>
  <ScaleCrop>false</ScaleCrop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技术需求书</dc:title>
  <dc:creator>wym</dc:creator>
  <cp:lastModifiedBy>许燕</cp:lastModifiedBy>
  <cp:revision>483</cp:revision>
  <cp:lastPrinted>2025-05-30T08:27:00Z</cp:lastPrinted>
  <dcterms:created xsi:type="dcterms:W3CDTF">2026-01-22T03:46:00Z</dcterms:created>
  <dcterms:modified xsi:type="dcterms:W3CDTF">2026-03-10T01:46:00Z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1744351053</vt:lpwstr>
  </property>
  <property fmtid="{D5CDD505-2E9C-101B-9397-08002B2CF9AE}" pid="6" name="KSOProductBuildVer">
    <vt:lpwstr>2052-12.1.0.16250</vt:lpwstr>
  </property>
  <property fmtid="{D5CDD505-2E9C-101B-9397-08002B2CF9AE}" pid="7" name="ICV">
    <vt:lpwstr>8E115AB4CB7F4B82AF1A8EFA1099D138_12</vt:lpwstr>
  </property>
</Properties>
</file>