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7C4F6">
      <w:pPr>
        <w:jc w:val="center"/>
        <w:rPr>
          <w:rFonts w:ascii="宋体" w:hAnsi="宋体"/>
          <w:sz w:val="36"/>
          <w:szCs w:val="36"/>
        </w:rPr>
      </w:pPr>
    </w:p>
    <w:p w14:paraId="1B2E1AF8">
      <w:pPr>
        <w:jc w:val="center"/>
        <w:rPr>
          <w:rFonts w:ascii="宋体" w:hAnsi="宋体"/>
          <w:b/>
          <w:sz w:val="44"/>
          <w:szCs w:val="44"/>
          <w:highlight w:val="none"/>
        </w:rPr>
      </w:pPr>
      <w:r>
        <w:rPr>
          <w:rFonts w:hint="eastAsia" w:ascii="宋体" w:hAnsi="宋体"/>
          <w:b/>
          <w:w w:val="90"/>
          <w:sz w:val="44"/>
          <w:szCs w:val="44"/>
          <w:highlight w:val="none"/>
        </w:rPr>
        <w:t>北京协和医院大兴院区天然气改造</w:t>
      </w:r>
      <w:r>
        <w:rPr>
          <w:rFonts w:hint="eastAsia" w:ascii="宋体" w:hAnsi="宋体"/>
          <w:b/>
          <w:w w:val="90"/>
          <w:sz w:val="44"/>
          <w:szCs w:val="44"/>
          <w:highlight w:val="none"/>
          <w:lang w:eastAsia="zh-CN"/>
        </w:rPr>
        <w:t>工程</w:t>
      </w:r>
      <w:r>
        <w:rPr>
          <w:rFonts w:hint="eastAsia" w:ascii="宋体" w:hAnsi="宋体"/>
          <w:b/>
          <w:w w:val="90"/>
          <w:sz w:val="44"/>
          <w:szCs w:val="44"/>
          <w:highlight w:val="none"/>
        </w:rPr>
        <w:t>（设计）</w:t>
      </w:r>
    </w:p>
    <w:p w14:paraId="26C8CDC9">
      <w:pPr>
        <w:jc w:val="center"/>
        <w:rPr>
          <w:rFonts w:ascii="宋体" w:hAnsi="宋体"/>
          <w:b/>
          <w:sz w:val="32"/>
          <w:szCs w:val="32"/>
          <w:highlight w:val="none"/>
        </w:rPr>
      </w:pPr>
    </w:p>
    <w:p w14:paraId="676C812D">
      <w:pPr>
        <w:jc w:val="center"/>
        <w:rPr>
          <w:rFonts w:ascii="宋体" w:hAnsi="宋体"/>
          <w:b/>
          <w:sz w:val="32"/>
          <w:szCs w:val="32"/>
          <w:highlight w:val="none"/>
        </w:rPr>
      </w:pPr>
    </w:p>
    <w:p w14:paraId="6BE646E9">
      <w:pPr>
        <w:jc w:val="center"/>
        <w:rPr>
          <w:rFonts w:ascii="宋体" w:hAnsi="宋体"/>
          <w:b/>
          <w:sz w:val="32"/>
          <w:szCs w:val="32"/>
          <w:highlight w:val="none"/>
        </w:rPr>
      </w:pPr>
    </w:p>
    <w:p w14:paraId="0E9C62FD">
      <w:pPr>
        <w:jc w:val="center"/>
        <w:rPr>
          <w:rFonts w:ascii="宋体" w:hAnsi="宋体"/>
          <w:b/>
          <w:sz w:val="72"/>
          <w:szCs w:val="72"/>
          <w:highlight w:val="none"/>
        </w:rPr>
      </w:pPr>
      <w:r>
        <w:rPr>
          <w:rFonts w:hint="eastAsia" w:ascii="宋体" w:hAnsi="宋体"/>
          <w:b/>
          <w:sz w:val="72"/>
          <w:szCs w:val="72"/>
          <w:highlight w:val="none"/>
        </w:rPr>
        <w:t>比价文件</w:t>
      </w:r>
    </w:p>
    <w:p w14:paraId="1E375E28">
      <w:pPr>
        <w:jc w:val="center"/>
        <w:rPr>
          <w:rFonts w:ascii="宋体" w:hAnsi="宋体"/>
          <w:b/>
          <w:sz w:val="32"/>
          <w:szCs w:val="32"/>
          <w:highlight w:val="none"/>
        </w:rPr>
      </w:pPr>
    </w:p>
    <w:p w14:paraId="120D61AC">
      <w:pPr>
        <w:jc w:val="center"/>
        <w:rPr>
          <w:rFonts w:ascii="宋体" w:hAnsi="宋体"/>
          <w:b/>
          <w:sz w:val="32"/>
          <w:szCs w:val="32"/>
          <w:highlight w:val="none"/>
        </w:rPr>
      </w:pPr>
    </w:p>
    <w:p w14:paraId="1D4FDDBB">
      <w:pPr>
        <w:jc w:val="center"/>
        <w:rPr>
          <w:rFonts w:ascii="宋体" w:hAnsi="宋体"/>
          <w:b/>
          <w:sz w:val="32"/>
          <w:szCs w:val="32"/>
          <w:highlight w:val="none"/>
        </w:rPr>
      </w:pPr>
    </w:p>
    <w:p w14:paraId="3A89A5EC">
      <w:pPr>
        <w:jc w:val="center"/>
        <w:rPr>
          <w:rFonts w:ascii="宋体" w:hAnsi="宋体"/>
          <w:b/>
          <w:sz w:val="32"/>
          <w:szCs w:val="32"/>
          <w:highlight w:val="none"/>
        </w:rPr>
      </w:pPr>
    </w:p>
    <w:p w14:paraId="67270C2B">
      <w:pPr>
        <w:jc w:val="center"/>
        <w:rPr>
          <w:rFonts w:ascii="宋体" w:hAnsi="宋体"/>
          <w:b/>
          <w:sz w:val="32"/>
          <w:szCs w:val="32"/>
          <w:highlight w:val="none"/>
        </w:rPr>
      </w:pPr>
    </w:p>
    <w:p w14:paraId="220BCCBD">
      <w:pPr>
        <w:jc w:val="center"/>
        <w:rPr>
          <w:rFonts w:ascii="宋体" w:hAnsi="宋体"/>
          <w:b/>
          <w:sz w:val="32"/>
          <w:szCs w:val="32"/>
          <w:highlight w:val="none"/>
        </w:rPr>
      </w:pPr>
    </w:p>
    <w:p w14:paraId="7B85E042">
      <w:pPr>
        <w:jc w:val="center"/>
        <w:rPr>
          <w:rFonts w:ascii="宋体" w:hAnsi="宋体"/>
          <w:b/>
          <w:sz w:val="32"/>
          <w:szCs w:val="32"/>
          <w:highlight w:val="none"/>
        </w:rPr>
      </w:pPr>
    </w:p>
    <w:p w14:paraId="5B8553D4">
      <w:pPr>
        <w:jc w:val="center"/>
        <w:rPr>
          <w:rFonts w:ascii="宋体" w:hAnsi="宋体"/>
          <w:b/>
          <w:sz w:val="32"/>
          <w:szCs w:val="32"/>
          <w:highlight w:val="none"/>
        </w:rPr>
      </w:pPr>
    </w:p>
    <w:p w14:paraId="560BBA73">
      <w:pPr>
        <w:jc w:val="center"/>
        <w:rPr>
          <w:rFonts w:ascii="宋体" w:hAnsi="宋体"/>
          <w:b/>
          <w:sz w:val="32"/>
          <w:szCs w:val="32"/>
          <w:highlight w:val="none"/>
        </w:rPr>
      </w:pPr>
    </w:p>
    <w:p w14:paraId="099E1A35">
      <w:pPr>
        <w:jc w:val="center"/>
        <w:rPr>
          <w:rFonts w:ascii="宋体" w:hAnsi="宋体"/>
          <w:b/>
          <w:sz w:val="32"/>
          <w:szCs w:val="32"/>
          <w:highlight w:val="none"/>
        </w:rPr>
      </w:pPr>
    </w:p>
    <w:p w14:paraId="289DD23B">
      <w:pPr>
        <w:jc w:val="center"/>
        <w:rPr>
          <w:rFonts w:ascii="宋体" w:hAnsi="宋体"/>
          <w:b/>
          <w:sz w:val="32"/>
          <w:szCs w:val="32"/>
          <w:highlight w:val="none"/>
        </w:rPr>
      </w:pPr>
    </w:p>
    <w:p w14:paraId="53AAD20D">
      <w:pPr>
        <w:spacing w:line="480" w:lineRule="auto"/>
        <w:ind w:firstLine="1593" w:firstLineChars="496"/>
        <w:jc w:val="left"/>
        <w:rPr>
          <w:rFonts w:ascii="宋体" w:hAnsi="宋体"/>
          <w:b/>
          <w:sz w:val="32"/>
          <w:szCs w:val="32"/>
          <w:highlight w:val="none"/>
        </w:rPr>
      </w:pPr>
      <w:r>
        <w:rPr>
          <w:rFonts w:hint="eastAsia" w:ascii="宋体" w:hAnsi="宋体"/>
          <w:b/>
          <w:sz w:val="32"/>
          <w:szCs w:val="32"/>
          <w:highlight w:val="none"/>
        </w:rPr>
        <w:t>招标人：中国医学科学院北京</w:t>
      </w:r>
      <w:r>
        <w:rPr>
          <w:rFonts w:ascii="宋体" w:hAnsi="宋体"/>
          <w:b/>
          <w:sz w:val="32"/>
          <w:szCs w:val="32"/>
          <w:highlight w:val="none"/>
        </w:rPr>
        <w:t>协和医院</w:t>
      </w:r>
    </w:p>
    <w:p w14:paraId="247ECDA8">
      <w:pPr>
        <w:snapToGrid w:val="0"/>
        <w:spacing w:line="360" w:lineRule="auto"/>
        <w:jc w:val="center"/>
        <w:rPr>
          <w:rFonts w:ascii="宋体" w:hAnsi="宋体" w:cs="宋体"/>
          <w:b/>
          <w:bCs/>
          <w:sz w:val="32"/>
          <w:szCs w:val="32"/>
          <w:highlight w:val="none"/>
        </w:rPr>
      </w:pPr>
      <w:r>
        <w:rPr>
          <w:rFonts w:hint="eastAsia" w:ascii="宋体" w:hAnsi="宋体"/>
          <w:b/>
          <w:sz w:val="32"/>
          <w:szCs w:val="32"/>
          <w:highlight w:val="none"/>
        </w:rPr>
        <w:t>2</w:t>
      </w:r>
      <w:r>
        <w:rPr>
          <w:rFonts w:ascii="宋体" w:hAnsi="宋体"/>
          <w:b/>
          <w:sz w:val="32"/>
          <w:szCs w:val="32"/>
          <w:highlight w:val="none"/>
        </w:rPr>
        <w:t>02</w:t>
      </w:r>
      <w:r>
        <w:rPr>
          <w:rFonts w:hint="eastAsia" w:ascii="宋体" w:hAnsi="宋体"/>
          <w:b/>
          <w:sz w:val="32"/>
          <w:szCs w:val="32"/>
          <w:highlight w:val="none"/>
        </w:rPr>
        <w:t>5年</w:t>
      </w:r>
      <w:r>
        <w:rPr>
          <w:rFonts w:ascii="宋体" w:hAnsi="宋体"/>
          <w:b/>
          <w:sz w:val="32"/>
          <w:szCs w:val="32"/>
          <w:highlight w:val="none"/>
        </w:rPr>
        <w:t>12</w:t>
      </w:r>
      <w:r>
        <w:rPr>
          <w:rFonts w:hint="eastAsia" w:ascii="宋体" w:hAnsi="宋体"/>
          <w:b/>
          <w:sz w:val="32"/>
          <w:szCs w:val="32"/>
          <w:highlight w:val="none"/>
        </w:rPr>
        <w:t>月</w:t>
      </w:r>
    </w:p>
    <w:p w14:paraId="094FCDAD">
      <w:pPr>
        <w:numPr>
          <w:ilvl w:val="0"/>
          <w:numId w:val="2"/>
        </w:numPr>
        <w:spacing w:line="360" w:lineRule="auto"/>
        <w:outlineLvl w:val="0"/>
        <w:rPr>
          <w:rStyle w:val="119"/>
          <w:szCs w:val="28"/>
          <w:highlight w:val="none"/>
        </w:rPr>
      </w:pPr>
      <w:r>
        <w:rPr>
          <w:rFonts w:hint="eastAsia" w:ascii="宋体" w:hAnsi="宋体"/>
          <w:b/>
          <w:sz w:val="36"/>
          <w:szCs w:val="36"/>
          <w:highlight w:val="none"/>
        </w:rPr>
        <w:br w:type="page"/>
      </w:r>
      <w:bookmarkStart w:id="0" w:name="_Toc18322263"/>
      <w:bookmarkStart w:id="1" w:name="_Toc371415903"/>
      <w:bookmarkStart w:id="2" w:name="_Toc44418338"/>
      <w:bookmarkStart w:id="3" w:name="_Toc464647034"/>
      <w:bookmarkStart w:id="4" w:name="_Toc55455975"/>
      <w:bookmarkStart w:id="5" w:name="_Toc18322386"/>
      <w:bookmarkStart w:id="6" w:name="_Toc44479959"/>
      <w:r>
        <w:rPr>
          <w:rStyle w:val="119"/>
          <w:rFonts w:hint="eastAsia"/>
          <w:szCs w:val="28"/>
          <w:highlight w:val="none"/>
        </w:rPr>
        <w:t>项目</w:t>
      </w:r>
      <w:r>
        <w:rPr>
          <w:rStyle w:val="119"/>
          <w:szCs w:val="28"/>
          <w:highlight w:val="none"/>
        </w:rPr>
        <w:t>基本情况</w:t>
      </w:r>
    </w:p>
    <w:p w14:paraId="66E07901">
      <w:pPr>
        <w:numPr>
          <w:ilvl w:val="0"/>
          <w:numId w:val="3"/>
        </w:numPr>
        <w:spacing w:line="360" w:lineRule="auto"/>
        <w:jc w:val="left"/>
        <w:rPr>
          <w:rFonts w:ascii="宋体" w:hAnsi="宋体"/>
          <w:sz w:val="24"/>
          <w:highlight w:val="none"/>
        </w:rPr>
      </w:pPr>
      <w:r>
        <w:rPr>
          <w:rFonts w:hint="eastAsia" w:ascii="宋体" w:hAnsi="宋体"/>
          <w:color w:val="000000"/>
          <w:sz w:val="24"/>
          <w:highlight w:val="none"/>
        </w:rPr>
        <w:t>项目</w:t>
      </w:r>
      <w:r>
        <w:rPr>
          <w:rFonts w:ascii="宋体" w:hAnsi="宋体"/>
          <w:color w:val="000000"/>
          <w:sz w:val="24"/>
          <w:highlight w:val="none"/>
        </w:rPr>
        <w:t>名称：</w:t>
      </w:r>
      <w:r>
        <w:rPr>
          <w:rFonts w:hint="eastAsia" w:ascii="宋体" w:hAnsi="宋体"/>
          <w:sz w:val="24"/>
          <w:highlight w:val="none"/>
          <w:u w:val="single"/>
        </w:rPr>
        <w:t>北京协和医院大兴院区天然气改造</w:t>
      </w:r>
      <w:r>
        <w:rPr>
          <w:rFonts w:hint="eastAsia" w:ascii="宋体" w:hAnsi="宋体"/>
          <w:sz w:val="24"/>
          <w:highlight w:val="none"/>
          <w:u w:val="single"/>
          <w:lang w:eastAsia="zh-CN"/>
        </w:rPr>
        <w:t>工程</w:t>
      </w:r>
      <w:r>
        <w:rPr>
          <w:rFonts w:hint="eastAsia" w:ascii="宋体" w:hAnsi="宋体"/>
          <w:sz w:val="24"/>
          <w:highlight w:val="none"/>
          <w:u w:val="single"/>
        </w:rPr>
        <w:t>（设计）</w:t>
      </w:r>
      <w:r>
        <w:rPr>
          <w:rFonts w:ascii="宋体" w:hAnsi="宋体"/>
          <w:color w:val="000000"/>
          <w:sz w:val="24"/>
          <w:highlight w:val="none"/>
          <w:u w:val="single"/>
        </w:rPr>
        <w:t xml:space="preserve"> </w:t>
      </w:r>
    </w:p>
    <w:p w14:paraId="17A06837">
      <w:pPr>
        <w:numPr>
          <w:ilvl w:val="0"/>
          <w:numId w:val="3"/>
        </w:numPr>
        <w:spacing w:line="360" w:lineRule="auto"/>
        <w:jc w:val="left"/>
        <w:rPr>
          <w:rFonts w:ascii="宋体" w:hAnsi="宋体"/>
          <w:sz w:val="24"/>
          <w:highlight w:val="none"/>
        </w:rPr>
      </w:pPr>
      <w:r>
        <w:rPr>
          <w:rFonts w:hint="eastAsia" w:ascii="宋体" w:hAnsi="宋体"/>
          <w:sz w:val="24"/>
          <w:highlight w:val="none"/>
        </w:rPr>
        <w:t>项目预算：</w:t>
      </w:r>
      <w:r>
        <w:rPr>
          <w:rFonts w:hint="eastAsia" w:ascii="宋体" w:hAnsi="宋体"/>
          <w:sz w:val="24"/>
          <w:highlight w:val="none"/>
          <w:u w:val="single"/>
        </w:rPr>
        <w:t xml:space="preserve"> </w:t>
      </w:r>
      <w:r>
        <w:rPr>
          <w:rFonts w:ascii="宋体" w:hAnsi="宋体"/>
          <w:sz w:val="24"/>
          <w:highlight w:val="none"/>
          <w:u w:val="single"/>
        </w:rPr>
        <w:t xml:space="preserve"> 3.09</w:t>
      </w:r>
      <w:r>
        <w:rPr>
          <w:rFonts w:hint="eastAsia" w:ascii="宋体" w:hAnsi="宋体"/>
          <w:sz w:val="24"/>
          <w:highlight w:val="none"/>
          <w:u w:val="single"/>
        </w:rPr>
        <w:t xml:space="preserve">万元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72462BFF">
      <w:pPr>
        <w:numPr>
          <w:ilvl w:val="0"/>
          <w:numId w:val="3"/>
        </w:numPr>
        <w:spacing w:line="360" w:lineRule="auto"/>
        <w:jc w:val="left"/>
        <w:rPr>
          <w:rFonts w:ascii="宋体" w:hAnsi="宋体"/>
          <w:sz w:val="24"/>
          <w:highlight w:val="none"/>
        </w:rPr>
      </w:pPr>
      <w:r>
        <w:rPr>
          <w:rFonts w:hint="eastAsia" w:ascii="宋体" w:hAnsi="宋体"/>
          <w:sz w:val="24"/>
          <w:highlight w:val="none"/>
        </w:rPr>
        <w:t>计划工期：</w:t>
      </w:r>
      <w:r>
        <w:rPr>
          <w:rFonts w:hint="eastAsia" w:ascii="宋体" w:hAnsi="宋体"/>
          <w:sz w:val="24"/>
          <w:highlight w:val="none"/>
          <w:u w:val="single"/>
        </w:rPr>
        <w:t xml:space="preserve"> </w:t>
      </w:r>
      <w:r>
        <w:rPr>
          <w:rFonts w:ascii="宋体" w:hAnsi="宋体"/>
          <w:sz w:val="24"/>
          <w:highlight w:val="none"/>
          <w:u w:val="single"/>
        </w:rPr>
        <w:t>2025</w:t>
      </w:r>
      <w:r>
        <w:rPr>
          <w:rFonts w:hint="eastAsia" w:ascii="宋体" w:hAnsi="宋体"/>
          <w:sz w:val="24"/>
          <w:highlight w:val="none"/>
          <w:u w:val="single"/>
        </w:rPr>
        <w:t>年</w:t>
      </w:r>
      <w:r>
        <w:rPr>
          <w:rFonts w:ascii="宋体" w:hAnsi="宋体"/>
          <w:sz w:val="24"/>
          <w:highlight w:val="none"/>
          <w:u w:val="single"/>
        </w:rPr>
        <w:t>12</w:t>
      </w:r>
      <w:r>
        <w:rPr>
          <w:rFonts w:hint="eastAsia" w:ascii="宋体" w:hAnsi="宋体"/>
          <w:sz w:val="24"/>
          <w:highlight w:val="none"/>
          <w:u w:val="single"/>
        </w:rPr>
        <w:t>月</w:t>
      </w:r>
      <w:r>
        <w:rPr>
          <w:rFonts w:hint="eastAsia" w:ascii="宋体" w:hAnsi="宋体"/>
          <w:sz w:val="24"/>
          <w:highlight w:val="none"/>
          <w:u w:val="single"/>
          <w:lang w:val="en-US" w:eastAsia="zh-CN"/>
        </w:rPr>
        <w:t>15</w:t>
      </w:r>
      <w:r>
        <w:rPr>
          <w:rFonts w:hint="eastAsia" w:ascii="宋体" w:hAnsi="宋体"/>
          <w:sz w:val="24"/>
          <w:highlight w:val="none"/>
          <w:u w:val="single"/>
        </w:rPr>
        <w:t>日-202</w:t>
      </w:r>
      <w:r>
        <w:rPr>
          <w:rFonts w:ascii="宋体" w:hAnsi="宋体"/>
          <w:sz w:val="24"/>
          <w:highlight w:val="none"/>
          <w:u w:val="single"/>
        </w:rPr>
        <w:t>5</w:t>
      </w:r>
      <w:r>
        <w:rPr>
          <w:rFonts w:hint="eastAsia" w:ascii="宋体" w:hAnsi="宋体"/>
          <w:sz w:val="24"/>
          <w:highlight w:val="none"/>
          <w:u w:val="single"/>
        </w:rPr>
        <w:t>年</w:t>
      </w:r>
      <w:r>
        <w:rPr>
          <w:rFonts w:ascii="宋体" w:hAnsi="宋体"/>
          <w:sz w:val="24"/>
          <w:highlight w:val="none"/>
          <w:u w:val="single"/>
        </w:rPr>
        <w:t>12</w:t>
      </w:r>
      <w:r>
        <w:rPr>
          <w:rFonts w:hint="eastAsia" w:ascii="宋体" w:hAnsi="宋体"/>
          <w:sz w:val="24"/>
          <w:highlight w:val="none"/>
          <w:u w:val="single"/>
        </w:rPr>
        <w:t>月</w:t>
      </w:r>
      <w:r>
        <w:rPr>
          <w:rFonts w:hint="eastAsia" w:ascii="宋体" w:hAnsi="宋体"/>
          <w:sz w:val="24"/>
          <w:highlight w:val="none"/>
          <w:u w:val="single"/>
          <w:lang w:val="en-US" w:eastAsia="zh-CN"/>
        </w:rPr>
        <w:t>30</w:t>
      </w:r>
      <w:r>
        <w:rPr>
          <w:rFonts w:hint="eastAsia" w:ascii="宋体" w:hAnsi="宋体"/>
          <w:sz w:val="24"/>
          <w:highlight w:val="none"/>
          <w:u w:val="single"/>
        </w:rPr>
        <w:t>日</w:t>
      </w:r>
      <w:r>
        <w:rPr>
          <w:rFonts w:ascii="宋体" w:hAnsi="宋体"/>
          <w:sz w:val="24"/>
          <w:highlight w:val="none"/>
          <w:u w:val="single"/>
        </w:rPr>
        <w:t xml:space="preserve">                                                   </w:t>
      </w:r>
    </w:p>
    <w:p w14:paraId="08C209C1">
      <w:pPr>
        <w:numPr>
          <w:ilvl w:val="0"/>
          <w:numId w:val="3"/>
        </w:numPr>
        <w:spacing w:line="360" w:lineRule="auto"/>
        <w:jc w:val="left"/>
        <w:rPr>
          <w:rFonts w:ascii="宋体" w:hAnsi="宋体"/>
          <w:sz w:val="24"/>
          <w:highlight w:val="none"/>
        </w:rPr>
      </w:pPr>
      <w:r>
        <w:rPr>
          <w:rFonts w:hint="eastAsia" w:ascii="宋体" w:hAnsi="宋体"/>
          <w:sz w:val="24"/>
          <w:highlight w:val="none"/>
        </w:rPr>
        <w:t>项目</w:t>
      </w:r>
      <w:r>
        <w:rPr>
          <w:rFonts w:ascii="宋体" w:hAnsi="宋体"/>
          <w:sz w:val="24"/>
          <w:highlight w:val="none"/>
        </w:rPr>
        <w:t>地点</w:t>
      </w:r>
      <w:r>
        <w:rPr>
          <w:rFonts w:hint="eastAsia" w:ascii="宋体" w:hAnsi="宋体"/>
          <w:sz w:val="24"/>
          <w:highlight w:val="none"/>
        </w:rPr>
        <w:t>：</w:t>
      </w:r>
      <w:r>
        <w:rPr>
          <w:rFonts w:hint="eastAsia" w:ascii="宋体" w:hAnsi="宋体"/>
          <w:sz w:val="24"/>
          <w:highlight w:val="none"/>
          <w:u w:val="single"/>
        </w:rPr>
        <w:t>北京</w:t>
      </w:r>
      <w:r>
        <w:rPr>
          <w:rFonts w:ascii="宋体" w:hAnsi="宋体"/>
          <w:sz w:val="24"/>
          <w:highlight w:val="none"/>
          <w:u w:val="single"/>
        </w:rPr>
        <w:t>协和医院</w:t>
      </w:r>
      <w:r>
        <w:rPr>
          <w:rFonts w:hint="eastAsia" w:ascii="宋体" w:hAnsi="宋体"/>
          <w:sz w:val="24"/>
          <w:highlight w:val="none"/>
          <w:u w:val="single"/>
        </w:rPr>
        <w:t>大兴</w:t>
      </w:r>
      <w:r>
        <w:rPr>
          <w:rFonts w:ascii="宋体" w:hAnsi="宋体"/>
          <w:sz w:val="24"/>
          <w:highlight w:val="none"/>
          <w:u w:val="single"/>
        </w:rPr>
        <w:t>院区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14:paraId="7B17C818">
      <w:pPr>
        <w:numPr>
          <w:ilvl w:val="0"/>
          <w:numId w:val="3"/>
        </w:numPr>
        <w:spacing w:line="360" w:lineRule="auto"/>
        <w:jc w:val="left"/>
        <w:rPr>
          <w:rFonts w:ascii="宋体" w:hAnsi="宋体"/>
          <w:sz w:val="24"/>
          <w:highlight w:val="none"/>
          <w:u w:val="single"/>
        </w:rPr>
      </w:pPr>
      <w:r>
        <w:rPr>
          <w:rFonts w:hint="eastAsia" w:ascii="宋体" w:hAnsi="宋体"/>
          <w:sz w:val="24"/>
          <w:highlight w:val="none"/>
        </w:rPr>
        <w:t>招标范围：</w:t>
      </w:r>
      <w:r>
        <w:rPr>
          <w:rFonts w:hint="eastAsia" w:ascii="宋体" w:hAnsi="宋体"/>
          <w:sz w:val="24"/>
          <w:highlight w:val="none"/>
          <w:u w:val="single"/>
        </w:rPr>
        <w:t>北京协和医院大兴院区天然气改造的初步设计及概算、施工图设计及工地代表施工现场服务等。</w:t>
      </w:r>
    </w:p>
    <w:p w14:paraId="6BE68002">
      <w:pPr>
        <w:numPr>
          <w:ilvl w:val="0"/>
          <w:numId w:val="2"/>
        </w:numPr>
        <w:spacing w:line="360" w:lineRule="auto"/>
        <w:outlineLvl w:val="0"/>
        <w:rPr>
          <w:rStyle w:val="119"/>
          <w:b w:val="0"/>
          <w:bCs w:val="0"/>
          <w:szCs w:val="28"/>
          <w:highlight w:val="none"/>
        </w:rPr>
      </w:pPr>
      <w:r>
        <w:rPr>
          <w:rStyle w:val="119"/>
          <w:rFonts w:hint="eastAsia"/>
          <w:szCs w:val="28"/>
          <w:highlight w:val="none"/>
        </w:rPr>
        <w:t>投标人资格要求</w:t>
      </w:r>
    </w:p>
    <w:p w14:paraId="17544BF5">
      <w:pPr>
        <w:numPr>
          <w:ilvl w:val="0"/>
          <w:numId w:val="4"/>
        </w:numPr>
        <w:spacing w:line="360" w:lineRule="auto"/>
        <w:rPr>
          <w:rFonts w:ascii="宋体" w:hAnsi="宋体"/>
          <w:sz w:val="24"/>
          <w:highlight w:val="none"/>
        </w:rPr>
      </w:pPr>
      <w:r>
        <w:rPr>
          <w:rFonts w:hint="eastAsia" w:ascii="宋体" w:hAnsi="宋体"/>
          <w:sz w:val="24"/>
          <w:highlight w:val="none"/>
        </w:rPr>
        <w:t>具有本项目服务能力，符合、承认并承诺履行本文件各项规定的国内法人和其他组织均可参加投标</w:t>
      </w:r>
    </w:p>
    <w:p w14:paraId="38C49AA6">
      <w:pPr>
        <w:numPr>
          <w:ilvl w:val="0"/>
          <w:numId w:val="4"/>
        </w:numPr>
        <w:spacing w:line="360" w:lineRule="auto"/>
        <w:rPr>
          <w:rFonts w:ascii="宋体" w:hAnsi="宋体"/>
          <w:sz w:val="24"/>
          <w:highlight w:val="none"/>
        </w:rPr>
      </w:pPr>
      <w:r>
        <w:rPr>
          <w:rFonts w:hint="eastAsia" w:ascii="宋体" w:hAnsi="宋体"/>
          <w:sz w:val="24"/>
          <w:highlight w:val="none"/>
        </w:rPr>
        <w:t>投标人应遵守有关的国家法律、法规和条例，具备《中华人民共和国招标投</w:t>
      </w:r>
      <w:r>
        <w:rPr>
          <w:rFonts w:hint="eastAsia" w:ascii="宋体" w:hAnsi="宋体"/>
          <w:color w:val="000000"/>
          <w:sz w:val="24"/>
          <w:highlight w:val="none"/>
        </w:rPr>
        <w:t>标法》和本文件中规定的条件:</w:t>
      </w:r>
    </w:p>
    <w:p w14:paraId="04D209C1">
      <w:pPr>
        <w:numPr>
          <w:ilvl w:val="0"/>
          <w:numId w:val="5"/>
        </w:numPr>
        <w:spacing w:line="360" w:lineRule="auto"/>
        <w:rPr>
          <w:rFonts w:ascii="宋体" w:hAnsi="宋体"/>
          <w:sz w:val="24"/>
          <w:highlight w:val="none"/>
        </w:rPr>
      </w:pPr>
      <w:r>
        <w:rPr>
          <w:rFonts w:hint="eastAsia" w:ascii="宋体" w:hAnsi="宋体"/>
          <w:sz w:val="24"/>
          <w:highlight w:val="none"/>
        </w:rPr>
        <w:t>投标人必须是依照《中华人民共和国公司法》登记注册的且依法取得工商行政管理部门颁发的《企业法人营业执照》，具有独立法人资格的投标人；（提供复印件加盖公章）</w:t>
      </w:r>
    </w:p>
    <w:p w14:paraId="223D468F">
      <w:pPr>
        <w:numPr>
          <w:ilvl w:val="0"/>
          <w:numId w:val="5"/>
        </w:numPr>
        <w:spacing w:line="360" w:lineRule="auto"/>
        <w:rPr>
          <w:rFonts w:ascii="宋体" w:hAnsi="宋体"/>
          <w:sz w:val="24"/>
          <w:highlight w:val="none"/>
        </w:rPr>
      </w:pPr>
      <w:r>
        <w:rPr>
          <w:rFonts w:hint="eastAsia" w:ascii="宋体" w:hAnsi="宋体"/>
          <w:sz w:val="24"/>
          <w:highlight w:val="none"/>
        </w:rPr>
        <w:t>投标人经营状态：在近三年（2022年</w:t>
      </w:r>
      <w:r>
        <w:rPr>
          <w:rFonts w:hint="eastAsia" w:ascii="宋体" w:hAnsi="宋体"/>
          <w:sz w:val="24"/>
          <w:highlight w:val="none"/>
          <w:lang w:val="en-US" w:eastAsia="zh-CN"/>
        </w:rPr>
        <w:t>12</w:t>
      </w:r>
      <w:r>
        <w:rPr>
          <w:rFonts w:hint="eastAsia" w:ascii="宋体" w:hAnsi="宋体"/>
          <w:sz w:val="24"/>
          <w:highlight w:val="none"/>
        </w:rPr>
        <w:t>月</w:t>
      </w:r>
      <w:r>
        <w:rPr>
          <w:rFonts w:ascii="宋体" w:hAnsi="宋体"/>
          <w:sz w:val="24"/>
          <w:highlight w:val="none"/>
        </w:rPr>
        <w:t>1</w:t>
      </w:r>
      <w:r>
        <w:rPr>
          <w:rFonts w:hint="eastAsia" w:ascii="宋体" w:hAnsi="宋体"/>
          <w:sz w:val="24"/>
          <w:highlight w:val="none"/>
        </w:rPr>
        <w:t>日起至2025年</w:t>
      </w:r>
      <w:r>
        <w:rPr>
          <w:rFonts w:hint="eastAsia" w:ascii="宋体" w:hAnsi="宋体"/>
          <w:sz w:val="24"/>
          <w:highlight w:val="none"/>
          <w:lang w:val="en-US" w:eastAsia="zh-CN"/>
        </w:rPr>
        <w:t>12</w:t>
      </w:r>
      <w:r>
        <w:rPr>
          <w:rFonts w:hint="eastAsia" w:ascii="宋体" w:hAnsi="宋体"/>
          <w:sz w:val="24"/>
          <w:highlight w:val="none"/>
        </w:rPr>
        <w:t>月</w:t>
      </w:r>
      <w:r>
        <w:rPr>
          <w:rFonts w:ascii="宋体" w:hAnsi="宋体"/>
          <w:sz w:val="24"/>
          <w:highlight w:val="none"/>
        </w:rPr>
        <w:t>1</w:t>
      </w:r>
      <w:r>
        <w:rPr>
          <w:rFonts w:hint="eastAsia" w:ascii="宋体" w:hAnsi="宋体"/>
          <w:sz w:val="24"/>
          <w:highlight w:val="none"/>
        </w:rPr>
        <w:t>日）内没有骗取中标和严重违约问题，在经营活动中没有重大违法记录，没有处于被责令停业，投标资格被取消，财产被接管、冻结，破产状态；（提供承诺书并加盖公章，格式</w:t>
      </w:r>
      <w:bookmarkStart w:id="15" w:name="_GoBack"/>
      <w:bookmarkEnd w:id="15"/>
      <w:r>
        <w:rPr>
          <w:rFonts w:hint="eastAsia" w:ascii="宋体" w:hAnsi="宋体"/>
          <w:sz w:val="24"/>
          <w:highlight w:val="none"/>
        </w:rPr>
        <w:t>自拟）</w:t>
      </w:r>
    </w:p>
    <w:p w14:paraId="531DB2D0">
      <w:pPr>
        <w:numPr>
          <w:ilvl w:val="0"/>
          <w:numId w:val="5"/>
        </w:numPr>
        <w:spacing w:line="360" w:lineRule="auto"/>
        <w:rPr>
          <w:rFonts w:ascii="宋体" w:hAnsi="宋体"/>
          <w:sz w:val="24"/>
          <w:highlight w:val="none"/>
        </w:rPr>
      </w:pPr>
      <w:r>
        <w:rPr>
          <w:rFonts w:hint="eastAsia" w:ascii="宋体" w:hAnsi="宋体"/>
          <w:sz w:val="24"/>
          <w:highlight w:val="none"/>
        </w:rPr>
        <w:t>信用良好，在政府采购活动中无严重违法失信行为，未被列入“信用中国”网站和中国政府采购网的失信被执行人、重大税收违法案件当事人名单、政府采购严重违法失信行为记录名单；（提供</w:t>
      </w:r>
      <w:r>
        <w:rPr>
          <w:rFonts w:hint="eastAsia" w:ascii="宋体" w:hAnsi="宋体"/>
          <w:sz w:val="24"/>
          <w:highlight w:val="none"/>
          <w:lang w:eastAsia="zh-CN"/>
        </w:rPr>
        <w:t>查询记录</w:t>
      </w:r>
      <w:r>
        <w:rPr>
          <w:rFonts w:hint="eastAsia" w:ascii="宋体" w:hAnsi="宋体"/>
          <w:sz w:val="24"/>
          <w:highlight w:val="none"/>
        </w:rPr>
        <w:t>加盖公章）</w:t>
      </w:r>
    </w:p>
    <w:p w14:paraId="10788835">
      <w:pPr>
        <w:numPr>
          <w:ilvl w:val="0"/>
          <w:numId w:val="5"/>
        </w:numPr>
        <w:spacing w:line="360" w:lineRule="auto"/>
        <w:rPr>
          <w:rFonts w:ascii="宋体" w:hAnsi="宋体"/>
          <w:sz w:val="24"/>
          <w:highlight w:val="none"/>
          <w:u w:val="single"/>
        </w:rPr>
      </w:pPr>
      <w:r>
        <w:rPr>
          <w:rFonts w:hint="eastAsia" w:ascii="宋体" w:hAnsi="宋体"/>
          <w:sz w:val="24"/>
          <w:highlight w:val="none"/>
        </w:rPr>
        <w:t>单位资质 :</w:t>
      </w:r>
      <w:r>
        <w:rPr>
          <w:rFonts w:hint="eastAsia"/>
          <w:highlight w:val="none"/>
        </w:rPr>
        <w:t xml:space="preserve"> </w:t>
      </w:r>
      <w:r>
        <w:rPr>
          <w:rFonts w:hint="eastAsia" w:ascii="宋体" w:hAnsi="宋体"/>
          <w:sz w:val="24"/>
          <w:highlight w:val="none"/>
          <w:u w:val="single"/>
        </w:rPr>
        <w:t>具备行政管理部门核发的有效企业法人营业执照（三证合一），市政行业（城镇燃气工程）专业甲级资质；（提供复印件加盖公章）</w:t>
      </w:r>
    </w:p>
    <w:p w14:paraId="525A24FF">
      <w:pPr>
        <w:numPr>
          <w:ilvl w:val="0"/>
          <w:numId w:val="5"/>
        </w:numPr>
        <w:spacing w:line="360" w:lineRule="auto"/>
        <w:rPr>
          <w:rFonts w:ascii="宋体" w:hAnsi="宋体"/>
          <w:sz w:val="24"/>
          <w:u w:val="single"/>
        </w:rPr>
      </w:pPr>
      <w:r>
        <w:rPr>
          <w:rFonts w:hint="eastAsia" w:ascii="宋体" w:hAnsi="宋体"/>
          <w:sz w:val="24"/>
        </w:rPr>
        <w:t>人员资质：</w:t>
      </w:r>
      <w:r>
        <w:rPr>
          <w:rFonts w:hint="eastAsia" w:ascii="宋体" w:hAnsi="宋体"/>
          <w:sz w:val="24"/>
          <w:u w:val="single"/>
        </w:rPr>
        <w:t>项目经理</w:t>
      </w:r>
      <w:r>
        <w:rPr>
          <w:rFonts w:ascii="宋体" w:hAnsi="宋体"/>
          <w:sz w:val="24"/>
          <w:u w:val="single"/>
        </w:rPr>
        <w:t>具备</w:t>
      </w:r>
      <w:r>
        <w:rPr>
          <w:rFonts w:hint="eastAsia" w:ascii="宋体" w:hAnsi="宋体"/>
          <w:sz w:val="24"/>
          <w:u w:val="single"/>
        </w:rPr>
        <w:t>国家</w:t>
      </w:r>
      <w:r>
        <w:rPr>
          <w:rFonts w:ascii="宋体" w:hAnsi="宋体"/>
          <w:sz w:val="24"/>
          <w:u w:val="single"/>
        </w:rPr>
        <w:t>人力资源和社会保障部</w:t>
      </w:r>
      <w:r>
        <w:rPr>
          <w:rFonts w:hint="eastAsia" w:ascii="宋体" w:hAnsi="宋体"/>
          <w:sz w:val="24"/>
          <w:u w:val="single"/>
        </w:rPr>
        <w:t>颁发</w:t>
      </w:r>
      <w:r>
        <w:rPr>
          <w:rFonts w:ascii="宋体" w:hAnsi="宋体"/>
          <w:sz w:val="24"/>
          <w:u w:val="single"/>
        </w:rPr>
        <w:t>的</w:t>
      </w:r>
      <w:r>
        <w:rPr>
          <w:rFonts w:hint="eastAsia" w:ascii="宋体" w:hAnsi="宋体"/>
          <w:sz w:val="24"/>
          <w:u w:val="single"/>
        </w:rPr>
        <w:t>工程师（中级）或以上职称（提供</w:t>
      </w:r>
      <w:r>
        <w:rPr>
          <w:rFonts w:ascii="宋体" w:hAnsi="宋体"/>
          <w:sz w:val="24"/>
          <w:u w:val="single"/>
        </w:rPr>
        <w:t>证书复印件并加盖公章</w:t>
      </w:r>
      <w:r>
        <w:rPr>
          <w:rFonts w:hint="eastAsia" w:ascii="宋体" w:hAnsi="宋体"/>
          <w:sz w:val="24"/>
          <w:u w:val="single"/>
        </w:rPr>
        <w:t>）</w:t>
      </w:r>
    </w:p>
    <w:p w14:paraId="28591BDE">
      <w:pPr>
        <w:numPr>
          <w:ilvl w:val="0"/>
          <w:numId w:val="5"/>
        </w:numPr>
        <w:spacing w:line="360" w:lineRule="auto"/>
        <w:rPr>
          <w:rFonts w:ascii="宋体" w:hAnsi="宋体"/>
          <w:sz w:val="24"/>
          <w:u w:val="single"/>
        </w:rPr>
      </w:pPr>
      <w:r>
        <w:rPr>
          <w:rFonts w:hint="eastAsia" w:ascii="宋体" w:hAnsi="宋体"/>
          <w:sz w:val="24"/>
        </w:rPr>
        <w:t xml:space="preserve">其他 </w:t>
      </w:r>
      <w:r>
        <w:rPr>
          <w:rFonts w:hint="eastAsia" w:ascii="宋体" w:hAnsi="宋体"/>
          <w:sz w:val="24"/>
          <w:u w:val="single"/>
        </w:rPr>
        <w:t>：配置项目经理1名，和满足本项目的专业工程师（含：结构、建筑、给排水、电气、智能化、</w:t>
      </w:r>
      <w:r>
        <w:rPr>
          <w:rFonts w:ascii="宋体" w:hAnsi="宋体"/>
          <w:sz w:val="24"/>
          <w:u w:val="single"/>
        </w:rPr>
        <w:t>暖通、消防</w:t>
      </w:r>
      <w:r>
        <w:rPr>
          <w:rFonts w:hint="eastAsia" w:ascii="宋体" w:hAnsi="宋体"/>
          <w:sz w:val="24"/>
          <w:u w:val="single"/>
        </w:rPr>
        <w:t>等相关专业）不少于3人（提供人员清单并加盖公章）</w:t>
      </w:r>
    </w:p>
    <w:p w14:paraId="77B10038">
      <w:pPr>
        <w:numPr>
          <w:ilvl w:val="0"/>
          <w:numId w:val="4"/>
        </w:numPr>
        <w:spacing w:line="360" w:lineRule="auto"/>
        <w:rPr>
          <w:rFonts w:ascii="宋体" w:hAnsi="宋体"/>
          <w:sz w:val="24"/>
        </w:rPr>
      </w:pPr>
      <w:r>
        <w:rPr>
          <w:rFonts w:hint="eastAsia" w:ascii="宋体" w:hAnsi="宋体"/>
          <w:sz w:val="24"/>
        </w:rPr>
        <w:t>投标人必须具有履行合同所必需的设备和专业技术能力；</w:t>
      </w:r>
    </w:p>
    <w:p w14:paraId="35D799E9">
      <w:pPr>
        <w:numPr>
          <w:ilvl w:val="0"/>
          <w:numId w:val="4"/>
        </w:numPr>
        <w:spacing w:line="360" w:lineRule="auto"/>
        <w:rPr>
          <w:rFonts w:ascii="宋体" w:hAnsi="宋体"/>
          <w:sz w:val="24"/>
        </w:rPr>
      </w:pPr>
      <w:r>
        <w:rPr>
          <w:rFonts w:hint="eastAsia" w:ascii="宋体" w:hAnsi="宋体"/>
          <w:sz w:val="24"/>
        </w:rPr>
        <w:t>本项目不接受联合体投标，禁止任何形式的分包和转包。</w:t>
      </w:r>
    </w:p>
    <w:p w14:paraId="694C46EB">
      <w:pPr>
        <w:numPr>
          <w:ilvl w:val="0"/>
          <w:numId w:val="4"/>
        </w:numPr>
        <w:spacing w:line="360" w:lineRule="auto"/>
        <w:rPr>
          <w:rFonts w:ascii="宋体" w:hAnsi="宋体"/>
          <w:sz w:val="24"/>
        </w:rPr>
      </w:pPr>
      <w:r>
        <w:rPr>
          <w:rFonts w:hint="eastAsia" w:ascii="宋体" w:hAnsi="宋体"/>
          <w:sz w:val="24"/>
        </w:rPr>
        <w:t>如投标人代表不是法定代表人，须持有《法定代表人授权委托书》。</w:t>
      </w:r>
    </w:p>
    <w:p w14:paraId="42C106C8">
      <w:pPr>
        <w:numPr>
          <w:ilvl w:val="0"/>
          <w:numId w:val="2"/>
        </w:numPr>
        <w:spacing w:line="360" w:lineRule="auto"/>
        <w:outlineLvl w:val="0"/>
        <w:rPr>
          <w:rStyle w:val="119"/>
          <w:szCs w:val="28"/>
        </w:rPr>
      </w:pPr>
      <w:r>
        <w:rPr>
          <w:rStyle w:val="119"/>
          <w:rFonts w:hint="eastAsia"/>
          <w:szCs w:val="28"/>
        </w:rPr>
        <w:t>项目需求</w:t>
      </w:r>
      <w:r>
        <w:rPr>
          <w:rStyle w:val="119"/>
          <w:szCs w:val="28"/>
        </w:rPr>
        <w:t>：</w:t>
      </w:r>
    </w:p>
    <w:p w14:paraId="3ECB6DAE">
      <w:pPr>
        <w:pStyle w:val="121"/>
        <w:numPr>
          <w:ilvl w:val="0"/>
          <w:numId w:val="6"/>
        </w:numPr>
        <w:spacing w:line="360" w:lineRule="auto"/>
        <w:ind w:firstLineChars="0"/>
        <w:outlineLvl w:val="0"/>
        <w:rPr>
          <w:rFonts w:ascii="宋体" w:hAnsi="宋体"/>
          <w:b/>
          <w:kern w:val="0"/>
          <w:sz w:val="28"/>
          <w:szCs w:val="28"/>
        </w:rPr>
      </w:pPr>
      <w:r>
        <w:rPr>
          <w:rFonts w:hint="eastAsia" w:ascii="宋体" w:hAnsi="宋体"/>
          <w:b/>
          <w:kern w:val="0"/>
          <w:sz w:val="28"/>
          <w:szCs w:val="28"/>
        </w:rPr>
        <w:t>项目概况</w:t>
      </w:r>
    </w:p>
    <w:p w14:paraId="3B70950C">
      <w:pPr>
        <w:spacing w:line="360" w:lineRule="auto"/>
        <w:jc w:val="left"/>
        <w:rPr>
          <w:rFonts w:ascii="宋体" w:hAnsi="宋体" w:cs="宋体"/>
          <w:sz w:val="24"/>
        </w:rPr>
      </w:pPr>
      <w:r>
        <w:rPr>
          <w:rFonts w:hint="eastAsia" w:ascii="宋体" w:hAnsi="宋体"/>
          <w:sz w:val="24"/>
        </w:rPr>
        <w:t>1、</w:t>
      </w:r>
      <w:r>
        <w:rPr>
          <w:rFonts w:hint="eastAsia" w:ascii="宋体" w:hAnsi="宋体" w:cs="宋体"/>
          <w:kern w:val="10"/>
          <w:sz w:val="24"/>
        </w:rPr>
        <w:t>项目名称：</w:t>
      </w:r>
      <w:r>
        <w:rPr>
          <w:rFonts w:hint="eastAsia" w:ascii="宋体" w:hAnsi="宋体" w:cs="宋体"/>
          <w:sz w:val="24"/>
        </w:rPr>
        <w:t>北京协和医院大兴院区天然气改造</w:t>
      </w:r>
      <w:r>
        <w:rPr>
          <w:rFonts w:hint="eastAsia" w:ascii="宋体" w:hAnsi="宋体" w:cs="宋体"/>
          <w:sz w:val="24"/>
          <w:lang w:eastAsia="zh-CN"/>
        </w:rPr>
        <w:t>工程</w:t>
      </w:r>
      <w:r>
        <w:rPr>
          <w:rFonts w:hint="eastAsia" w:ascii="宋体" w:hAnsi="宋体" w:cs="宋体"/>
          <w:sz w:val="24"/>
        </w:rPr>
        <w:t>（设计）</w:t>
      </w:r>
    </w:p>
    <w:p w14:paraId="4F3CF0A9">
      <w:pPr>
        <w:spacing w:line="360" w:lineRule="auto"/>
        <w:rPr>
          <w:rFonts w:ascii="宋体" w:hAnsi="宋体" w:cs="宋体"/>
          <w:kern w:val="10"/>
          <w:sz w:val="24"/>
        </w:rPr>
      </w:pPr>
      <w:r>
        <w:rPr>
          <w:rFonts w:hint="eastAsia" w:ascii="宋体" w:hAnsi="宋体" w:cs="宋体"/>
          <w:kern w:val="10"/>
          <w:sz w:val="24"/>
        </w:rPr>
        <w:t>2、建设单位：中国医学科学院北京协和医院</w:t>
      </w:r>
    </w:p>
    <w:p w14:paraId="4475D345">
      <w:pPr>
        <w:spacing w:line="360" w:lineRule="auto"/>
        <w:rPr>
          <w:rFonts w:ascii="宋体" w:hAnsi="宋体" w:cs="宋体"/>
          <w:kern w:val="10"/>
          <w:sz w:val="24"/>
        </w:rPr>
      </w:pPr>
      <w:r>
        <w:rPr>
          <w:rFonts w:hint="eastAsia" w:ascii="宋体" w:hAnsi="宋体" w:cs="宋体"/>
          <w:kern w:val="10"/>
          <w:sz w:val="24"/>
        </w:rPr>
        <w:t>3、建设地点：</w:t>
      </w:r>
      <w:r>
        <w:rPr>
          <w:rFonts w:hint="eastAsia" w:ascii="宋体" w:hAnsi="宋体" w:cs="宋体"/>
          <w:sz w:val="24"/>
        </w:rPr>
        <w:t>北京协和医院大兴院区</w:t>
      </w:r>
    </w:p>
    <w:p w14:paraId="415E7F22">
      <w:pPr>
        <w:spacing w:line="360" w:lineRule="auto"/>
        <w:rPr>
          <w:rFonts w:ascii="宋体" w:hAnsi="宋体" w:cs="宋体"/>
          <w:kern w:val="10"/>
          <w:sz w:val="24"/>
        </w:rPr>
      </w:pPr>
      <w:r>
        <w:rPr>
          <w:rFonts w:hint="eastAsia" w:ascii="宋体" w:hAnsi="宋体" w:cs="宋体"/>
          <w:kern w:val="10"/>
          <w:sz w:val="24"/>
        </w:rPr>
        <w:t>4、项目设计范围及规模：面积约</w:t>
      </w:r>
      <w:r>
        <w:rPr>
          <w:rFonts w:ascii="宋体" w:hAnsi="宋体" w:cs="宋体"/>
          <w:kern w:val="10"/>
          <w:sz w:val="24"/>
        </w:rPr>
        <w:t>300</w:t>
      </w:r>
      <w:r>
        <w:rPr>
          <w:rFonts w:hint="eastAsia" w:ascii="宋体" w:hAnsi="宋体" w:cs="宋体"/>
          <w:kern w:val="10"/>
          <w:sz w:val="24"/>
        </w:rPr>
        <w:t>平米</w:t>
      </w:r>
    </w:p>
    <w:p w14:paraId="0099CCB8">
      <w:pPr>
        <w:spacing w:line="360" w:lineRule="auto"/>
        <w:rPr>
          <w:rFonts w:ascii="宋体" w:hAnsi="宋体" w:cs="宋体"/>
          <w:kern w:val="10"/>
          <w:sz w:val="24"/>
          <w:highlight w:val="yellow"/>
        </w:rPr>
      </w:pPr>
      <w:r>
        <w:rPr>
          <w:rFonts w:hint="eastAsia" w:ascii="宋体" w:hAnsi="宋体" w:cs="宋体"/>
          <w:kern w:val="10"/>
          <w:sz w:val="24"/>
        </w:rPr>
        <w:t>5、项目施工改造投资：</w:t>
      </w:r>
      <w:r>
        <w:rPr>
          <w:rFonts w:ascii="宋体" w:hAnsi="宋体" w:cs="宋体"/>
          <w:kern w:val="10"/>
          <w:sz w:val="24"/>
        </w:rPr>
        <w:t>72.86</w:t>
      </w:r>
      <w:r>
        <w:rPr>
          <w:rFonts w:hint="eastAsia" w:ascii="宋体" w:hAnsi="宋体" w:cs="宋体"/>
          <w:kern w:val="10"/>
          <w:sz w:val="24"/>
        </w:rPr>
        <w:t>万元</w:t>
      </w:r>
    </w:p>
    <w:p w14:paraId="1C62DF53">
      <w:pPr>
        <w:pStyle w:val="121"/>
        <w:numPr>
          <w:ilvl w:val="0"/>
          <w:numId w:val="6"/>
        </w:numPr>
        <w:spacing w:line="360" w:lineRule="auto"/>
        <w:ind w:firstLineChars="0"/>
        <w:outlineLvl w:val="0"/>
        <w:rPr>
          <w:rFonts w:ascii="宋体" w:hAnsi="宋体"/>
          <w:b/>
          <w:kern w:val="0"/>
          <w:sz w:val="28"/>
          <w:szCs w:val="28"/>
        </w:rPr>
      </w:pPr>
      <w:r>
        <w:rPr>
          <w:rFonts w:ascii="宋体" w:hAnsi="宋体"/>
          <w:b/>
          <w:kern w:val="0"/>
          <w:sz w:val="28"/>
          <w:szCs w:val="28"/>
        </w:rPr>
        <w:t>设计依据</w:t>
      </w:r>
    </w:p>
    <w:p w14:paraId="6254ECE1">
      <w:pPr>
        <w:spacing w:line="360" w:lineRule="auto"/>
        <w:ind w:firstLine="480" w:firstLineChars="200"/>
        <w:jc w:val="left"/>
        <w:rPr>
          <w:rFonts w:ascii="宋体" w:hAnsi="宋体"/>
          <w:kern w:val="10"/>
          <w:sz w:val="24"/>
        </w:rPr>
      </w:pPr>
      <w:r>
        <w:rPr>
          <w:rFonts w:hint="eastAsia" w:ascii="宋体" w:hAnsi="宋体"/>
          <w:kern w:val="10"/>
          <w:sz w:val="24"/>
        </w:rPr>
        <w:t>1、本项目设计需求。</w:t>
      </w:r>
    </w:p>
    <w:p w14:paraId="78ED4227">
      <w:pPr>
        <w:spacing w:line="360" w:lineRule="auto"/>
        <w:ind w:firstLine="480" w:firstLineChars="200"/>
        <w:jc w:val="left"/>
        <w:rPr>
          <w:rFonts w:ascii="宋体" w:hAnsi="宋体"/>
          <w:kern w:val="10"/>
          <w:sz w:val="24"/>
        </w:rPr>
      </w:pPr>
      <w:r>
        <w:rPr>
          <w:rFonts w:hint="eastAsia" w:ascii="宋体" w:hAnsi="宋体"/>
          <w:kern w:val="10"/>
          <w:sz w:val="24"/>
        </w:rPr>
        <w:t>2、国家与地方有关的规范、法规。</w:t>
      </w:r>
    </w:p>
    <w:p w14:paraId="5AA51719">
      <w:pPr>
        <w:pStyle w:val="121"/>
        <w:numPr>
          <w:ilvl w:val="0"/>
          <w:numId w:val="6"/>
        </w:numPr>
        <w:spacing w:line="360" w:lineRule="auto"/>
        <w:ind w:firstLineChars="0"/>
        <w:outlineLvl w:val="0"/>
        <w:rPr>
          <w:rFonts w:ascii="宋体" w:hAnsi="宋体"/>
          <w:b/>
          <w:kern w:val="0"/>
          <w:sz w:val="28"/>
          <w:szCs w:val="28"/>
        </w:rPr>
      </w:pPr>
      <w:r>
        <w:rPr>
          <w:rFonts w:hint="eastAsia" w:ascii="宋体" w:hAnsi="宋体"/>
          <w:b/>
          <w:kern w:val="0"/>
          <w:sz w:val="28"/>
          <w:szCs w:val="28"/>
        </w:rPr>
        <w:t>设计内容</w:t>
      </w:r>
      <w:r>
        <w:rPr>
          <w:rFonts w:ascii="宋体" w:hAnsi="宋体"/>
          <w:b/>
          <w:kern w:val="0"/>
          <w:sz w:val="28"/>
          <w:szCs w:val="28"/>
        </w:rPr>
        <w:t>及</w:t>
      </w:r>
      <w:r>
        <w:rPr>
          <w:rFonts w:hint="eastAsia" w:ascii="宋体" w:hAnsi="宋体"/>
          <w:b/>
          <w:kern w:val="0"/>
          <w:sz w:val="28"/>
          <w:szCs w:val="28"/>
        </w:rPr>
        <w:t>要点：</w:t>
      </w:r>
    </w:p>
    <w:p w14:paraId="74305194">
      <w:pPr>
        <w:pStyle w:val="121"/>
        <w:spacing w:line="360" w:lineRule="auto"/>
        <w:ind w:left="420" w:firstLine="0" w:firstLineChars="0"/>
        <w:jc w:val="left"/>
        <w:rPr>
          <w:rFonts w:ascii="宋体" w:hAnsi="宋体"/>
          <w:sz w:val="24"/>
          <w:szCs w:val="24"/>
        </w:rPr>
      </w:pPr>
      <w:r>
        <w:rPr>
          <w:rFonts w:hint="eastAsia" w:ascii="宋体" w:hAnsi="宋体"/>
          <w:sz w:val="24"/>
          <w:szCs w:val="24"/>
        </w:rPr>
        <w:t>1、对</w:t>
      </w:r>
      <w:r>
        <w:rPr>
          <w:rFonts w:hint="eastAsia" w:ascii="宋体" w:hAnsi="宋体" w:cs="宋体"/>
          <w:sz w:val="24"/>
        </w:rPr>
        <w:t>北京协和医院大兴院区天然气改造</w:t>
      </w:r>
      <w:r>
        <w:rPr>
          <w:rFonts w:hint="eastAsia" w:ascii="宋体" w:hAnsi="宋体"/>
          <w:sz w:val="24"/>
          <w:szCs w:val="24"/>
        </w:rPr>
        <w:t>现场</w:t>
      </w:r>
      <w:r>
        <w:rPr>
          <w:rFonts w:ascii="宋体" w:hAnsi="宋体"/>
          <w:sz w:val="24"/>
          <w:szCs w:val="24"/>
        </w:rPr>
        <w:t>测量</w:t>
      </w:r>
      <w:r>
        <w:rPr>
          <w:rFonts w:hint="eastAsia" w:ascii="宋体" w:hAnsi="宋体"/>
          <w:sz w:val="24"/>
          <w:szCs w:val="24"/>
        </w:rPr>
        <w:t>和绘制</w:t>
      </w:r>
      <w:r>
        <w:rPr>
          <w:rFonts w:ascii="宋体" w:hAnsi="宋体"/>
          <w:sz w:val="24"/>
          <w:szCs w:val="24"/>
        </w:rPr>
        <w:t>施工图</w:t>
      </w:r>
      <w:r>
        <w:rPr>
          <w:rFonts w:hint="eastAsia" w:ascii="宋体" w:hAnsi="宋体"/>
          <w:sz w:val="24"/>
          <w:szCs w:val="24"/>
        </w:rPr>
        <w:t>。</w:t>
      </w:r>
    </w:p>
    <w:p w14:paraId="786C5EAA">
      <w:pPr>
        <w:pStyle w:val="121"/>
        <w:spacing w:line="360" w:lineRule="auto"/>
        <w:ind w:left="420" w:firstLine="0" w:firstLineChars="0"/>
        <w:jc w:val="left"/>
        <w:rPr>
          <w:rFonts w:ascii="宋体" w:hAnsi="宋体"/>
          <w:sz w:val="24"/>
          <w:szCs w:val="24"/>
        </w:rPr>
      </w:pPr>
      <w:r>
        <w:rPr>
          <w:rFonts w:ascii="宋体" w:hAnsi="宋体"/>
          <w:sz w:val="24"/>
          <w:szCs w:val="24"/>
        </w:rPr>
        <w:t>2</w:t>
      </w:r>
      <w:r>
        <w:rPr>
          <w:rFonts w:hint="eastAsia" w:ascii="宋体" w:hAnsi="宋体"/>
          <w:sz w:val="24"/>
          <w:szCs w:val="24"/>
        </w:rPr>
        <w:t>、根据</w:t>
      </w:r>
      <w:r>
        <w:rPr>
          <w:rFonts w:ascii="宋体" w:hAnsi="宋体"/>
          <w:sz w:val="24"/>
          <w:szCs w:val="24"/>
        </w:rPr>
        <w:t>招标人需求，</w:t>
      </w:r>
      <w:r>
        <w:rPr>
          <w:rFonts w:hint="eastAsia" w:ascii="宋体" w:hAnsi="宋体"/>
          <w:sz w:val="24"/>
          <w:szCs w:val="24"/>
        </w:rPr>
        <w:t>对</w:t>
      </w:r>
      <w:r>
        <w:rPr>
          <w:rFonts w:hint="eastAsia" w:ascii="宋体" w:hAnsi="宋体" w:cs="宋体"/>
          <w:sz w:val="24"/>
        </w:rPr>
        <w:t>北京协和医院大兴院区天然气改造</w:t>
      </w:r>
      <w:r>
        <w:rPr>
          <w:rFonts w:ascii="宋体" w:hAnsi="宋体"/>
          <w:sz w:val="24"/>
          <w:szCs w:val="24"/>
        </w:rPr>
        <w:t>进行装修</w:t>
      </w:r>
      <w:r>
        <w:rPr>
          <w:rFonts w:hint="eastAsia" w:ascii="宋体" w:hAnsi="宋体"/>
          <w:sz w:val="24"/>
          <w:szCs w:val="24"/>
        </w:rPr>
        <w:t>及机电各专业</w:t>
      </w:r>
      <w:r>
        <w:rPr>
          <w:rFonts w:ascii="宋体" w:hAnsi="宋体"/>
          <w:sz w:val="24"/>
          <w:szCs w:val="24"/>
        </w:rPr>
        <w:t>改造</w:t>
      </w:r>
      <w:r>
        <w:rPr>
          <w:rFonts w:hint="eastAsia" w:ascii="宋体" w:hAnsi="宋体"/>
          <w:sz w:val="24"/>
          <w:szCs w:val="24"/>
        </w:rPr>
        <w:t>设计。</w:t>
      </w:r>
    </w:p>
    <w:p w14:paraId="2C69509F">
      <w:pPr>
        <w:pStyle w:val="121"/>
        <w:spacing w:line="360" w:lineRule="auto"/>
        <w:ind w:left="420" w:firstLine="0" w:firstLineChars="0"/>
        <w:jc w:val="left"/>
        <w:rPr>
          <w:rFonts w:ascii="宋体" w:hAnsi="宋体"/>
          <w:sz w:val="24"/>
          <w:szCs w:val="24"/>
        </w:rPr>
      </w:pPr>
      <w:r>
        <w:rPr>
          <w:rFonts w:ascii="宋体" w:hAnsi="宋体"/>
          <w:kern w:val="0"/>
          <w:sz w:val="24"/>
          <w:szCs w:val="24"/>
        </w:rPr>
        <w:t>3</w:t>
      </w:r>
      <w:r>
        <w:rPr>
          <w:rFonts w:hint="eastAsia" w:ascii="宋体" w:hAnsi="宋体"/>
          <w:kern w:val="0"/>
          <w:sz w:val="24"/>
          <w:szCs w:val="24"/>
        </w:rPr>
        <w:t>、设计</w:t>
      </w:r>
      <w:r>
        <w:rPr>
          <w:rFonts w:ascii="宋体" w:hAnsi="宋体"/>
          <w:kern w:val="0"/>
          <w:sz w:val="24"/>
          <w:szCs w:val="24"/>
        </w:rPr>
        <w:t>内容</w:t>
      </w:r>
      <w:r>
        <w:rPr>
          <w:rFonts w:hint="eastAsia" w:ascii="宋体" w:hAnsi="宋体"/>
          <w:kern w:val="0"/>
          <w:sz w:val="24"/>
          <w:szCs w:val="24"/>
        </w:rPr>
        <w:t>充分考虑施工的可操作性，尽量减少对周边环境和使用平台科室的影响。</w:t>
      </w:r>
    </w:p>
    <w:p w14:paraId="0376EBF3">
      <w:pPr>
        <w:pStyle w:val="121"/>
        <w:numPr>
          <w:ilvl w:val="0"/>
          <w:numId w:val="6"/>
        </w:numPr>
        <w:spacing w:line="360" w:lineRule="auto"/>
        <w:ind w:firstLineChars="0"/>
        <w:outlineLvl w:val="0"/>
        <w:rPr>
          <w:rFonts w:ascii="宋体" w:hAnsi="宋体"/>
          <w:b/>
          <w:kern w:val="0"/>
          <w:sz w:val="28"/>
          <w:szCs w:val="28"/>
        </w:rPr>
      </w:pPr>
      <w:r>
        <w:rPr>
          <w:rFonts w:hint="eastAsia" w:ascii="宋体" w:hAnsi="宋体"/>
          <w:b/>
          <w:kern w:val="0"/>
          <w:sz w:val="28"/>
          <w:szCs w:val="28"/>
        </w:rPr>
        <w:t>设计成果要求</w:t>
      </w:r>
    </w:p>
    <w:p w14:paraId="1F0B39D5">
      <w:pPr>
        <w:autoSpaceDE w:val="0"/>
        <w:autoSpaceDN w:val="0"/>
        <w:adjustRightInd w:val="0"/>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、方案</w:t>
      </w:r>
      <w:r>
        <w:rPr>
          <w:rFonts w:ascii="宋体" w:hAnsi="宋体"/>
          <w:sz w:val="24"/>
        </w:rPr>
        <w:t>及初步设计：</w:t>
      </w:r>
      <w:r>
        <w:rPr>
          <w:rFonts w:hint="eastAsia" w:ascii="宋体" w:hAnsi="宋体"/>
          <w:sz w:val="24"/>
        </w:rPr>
        <w:t>依据</w:t>
      </w:r>
      <w:r>
        <w:rPr>
          <w:rFonts w:ascii="宋体" w:hAnsi="宋体"/>
          <w:sz w:val="24"/>
        </w:rPr>
        <w:t>招标人需求，开展方案设计与初步设计同步开展，</w:t>
      </w:r>
      <w:r>
        <w:rPr>
          <w:rFonts w:hint="eastAsia" w:ascii="宋体" w:hAnsi="宋体"/>
          <w:sz w:val="24"/>
        </w:rPr>
        <w:t>实施方案中具有代表性的重点改造建筑空间效果图，远程</w:t>
      </w:r>
      <w:r>
        <w:rPr>
          <w:rFonts w:ascii="宋体" w:hAnsi="宋体"/>
          <w:sz w:val="24"/>
        </w:rPr>
        <w:t>安全</w:t>
      </w:r>
      <w:r>
        <w:rPr>
          <w:rFonts w:hint="eastAsia" w:ascii="宋体" w:hAnsi="宋体"/>
          <w:sz w:val="24"/>
        </w:rPr>
        <w:t>管理</w:t>
      </w:r>
      <w:r>
        <w:rPr>
          <w:rFonts w:ascii="宋体" w:hAnsi="宋体"/>
          <w:sz w:val="24"/>
        </w:rPr>
        <w:t>系统的搭建系统图</w:t>
      </w:r>
      <w:r>
        <w:rPr>
          <w:rFonts w:hint="eastAsia" w:ascii="宋体" w:hAnsi="宋体"/>
          <w:sz w:val="24"/>
        </w:rPr>
        <w:t>，</w:t>
      </w:r>
      <w:r>
        <w:rPr>
          <w:rFonts w:ascii="宋体" w:hAnsi="宋体"/>
          <w:sz w:val="24"/>
        </w:rPr>
        <w:t>并</w:t>
      </w:r>
      <w:r>
        <w:rPr>
          <w:rFonts w:hint="eastAsia" w:ascii="宋体" w:hAnsi="宋体"/>
          <w:sz w:val="24"/>
        </w:rPr>
        <w:t>配合</w:t>
      </w:r>
      <w:r>
        <w:rPr>
          <w:rFonts w:ascii="宋体" w:hAnsi="宋体"/>
          <w:sz w:val="24"/>
        </w:rPr>
        <w:t>招标人</w:t>
      </w:r>
      <w:r>
        <w:rPr>
          <w:rFonts w:hint="eastAsia" w:ascii="宋体" w:hAnsi="宋体"/>
          <w:sz w:val="24"/>
        </w:rPr>
        <w:t>提供</w:t>
      </w:r>
      <w:r>
        <w:rPr>
          <w:rFonts w:ascii="宋体" w:hAnsi="宋体"/>
          <w:sz w:val="24"/>
        </w:rPr>
        <w:t>信息系统论证</w:t>
      </w:r>
      <w:r>
        <w:rPr>
          <w:rFonts w:hint="eastAsia" w:ascii="宋体" w:hAnsi="宋体"/>
          <w:sz w:val="24"/>
        </w:rPr>
        <w:t>相关</w:t>
      </w:r>
      <w:r>
        <w:rPr>
          <w:rFonts w:ascii="宋体" w:hAnsi="宋体"/>
          <w:sz w:val="24"/>
        </w:rPr>
        <w:t>材料</w:t>
      </w:r>
      <w:r>
        <w:rPr>
          <w:rFonts w:hint="eastAsia" w:ascii="宋体" w:hAnsi="宋体"/>
          <w:sz w:val="24"/>
        </w:rPr>
        <w:t>，完成招标人</w:t>
      </w:r>
      <w:r>
        <w:rPr>
          <w:rFonts w:ascii="宋体" w:hAnsi="宋体"/>
          <w:sz w:val="24"/>
        </w:rPr>
        <w:t>信息系统论证工作，</w:t>
      </w:r>
      <w:r>
        <w:rPr>
          <w:rFonts w:hint="eastAsia" w:ascii="宋体" w:hAnsi="宋体"/>
          <w:sz w:val="24"/>
        </w:rPr>
        <w:t>A</w:t>
      </w:r>
      <w:r>
        <w:rPr>
          <w:rFonts w:ascii="宋体" w:hAnsi="宋体"/>
          <w:sz w:val="24"/>
        </w:rPr>
        <w:t>3</w:t>
      </w:r>
      <w:r>
        <w:rPr>
          <w:rFonts w:hint="eastAsia" w:ascii="宋体" w:hAnsi="宋体"/>
          <w:sz w:val="24"/>
        </w:rPr>
        <w:t>图册2套</w:t>
      </w:r>
      <w:r>
        <w:rPr>
          <w:rFonts w:ascii="宋体" w:hAnsi="宋体"/>
          <w:sz w:val="24"/>
        </w:rPr>
        <w:t>，电子版</w:t>
      </w:r>
      <w:r>
        <w:rPr>
          <w:rFonts w:hint="eastAsia" w:ascii="宋体" w:hAnsi="宋体"/>
          <w:sz w:val="24"/>
        </w:rPr>
        <w:t>1套（</w:t>
      </w:r>
      <w:r>
        <w:rPr>
          <w:rFonts w:ascii="宋体" w:hAnsi="宋体"/>
          <w:sz w:val="24"/>
        </w:rPr>
        <w:t>AUTOCAD</w:t>
      </w:r>
      <w:r>
        <w:rPr>
          <w:rFonts w:hint="eastAsia" w:ascii="宋体" w:hAnsi="宋体"/>
          <w:sz w:val="24"/>
        </w:rPr>
        <w:t>、</w:t>
      </w:r>
      <w:r>
        <w:rPr>
          <w:rFonts w:ascii="宋体" w:hAnsi="宋体"/>
          <w:sz w:val="24"/>
        </w:rPr>
        <w:t>PDF</w:t>
      </w:r>
      <w:r>
        <w:rPr>
          <w:rFonts w:hint="eastAsia" w:ascii="宋体" w:hAnsi="宋体"/>
          <w:sz w:val="24"/>
        </w:rPr>
        <w:t>版本）</w:t>
      </w:r>
    </w:p>
    <w:p w14:paraId="797ED5F8">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2、</w:t>
      </w:r>
      <w:r>
        <w:rPr>
          <w:rFonts w:ascii="宋体" w:hAnsi="宋体"/>
          <w:sz w:val="24"/>
        </w:rPr>
        <w:t>施工图</w:t>
      </w:r>
      <w:r>
        <w:rPr>
          <w:rFonts w:hint="eastAsia" w:ascii="宋体" w:hAnsi="宋体"/>
          <w:sz w:val="24"/>
        </w:rPr>
        <w:t>设计：编制</w:t>
      </w:r>
      <w:r>
        <w:rPr>
          <w:rFonts w:ascii="宋体" w:hAnsi="宋体"/>
          <w:sz w:val="24"/>
        </w:rPr>
        <w:t>设计概算</w:t>
      </w:r>
      <w:r>
        <w:rPr>
          <w:rFonts w:hint="eastAsia" w:ascii="宋体" w:hAnsi="宋体"/>
          <w:sz w:val="24"/>
        </w:rPr>
        <w:t>（广联达格式电子文件1套、</w:t>
      </w:r>
      <w:r>
        <w:rPr>
          <w:rFonts w:ascii="宋体" w:hAnsi="宋体"/>
          <w:sz w:val="24"/>
        </w:rPr>
        <w:t>excel</w:t>
      </w:r>
      <w:r>
        <w:rPr>
          <w:rFonts w:hint="eastAsia" w:ascii="宋体" w:hAnsi="宋体"/>
          <w:sz w:val="24"/>
        </w:rPr>
        <w:t>格式电子文件1套</w:t>
      </w:r>
      <w:r>
        <w:rPr>
          <w:rFonts w:ascii="宋体" w:hAnsi="宋体"/>
          <w:sz w:val="24"/>
        </w:rPr>
        <w:t>及纸质</w:t>
      </w:r>
      <w:r>
        <w:rPr>
          <w:rFonts w:hint="eastAsia" w:ascii="宋体" w:hAnsi="宋体"/>
          <w:sz w:val="24"/>
        </w:rPr>
        <w:t>文件2套</w:t>
      </w:r>
      <w:r>
        <w:rPr>
          <w:rFonts w:ascii="宋体" w:hAnsi="宋体"/>
          <w:sz w:val="24"/>
        </w:rPr>
        <w:t>）</w:t>
      </w:r>
      <w:r>
        <w:rPr>
          <w:rFonts w:hint="eastAsia" w:ascii="宋体" w:hAnsi="宋体"/>
          <w:sz w:val="24"/>
        </w:rPr>
        <w:t>，提供设计施工图6套，电子文件</w:t>
      </w:r>
      <w:r>
        <w:rPr>
          <w:rFonts w:ascii="宋体" w:hAnsi="宋体"/>
          <w:sz w:val="24"/>
        </w:rPr>
        <w:t>1</w:t>
      </w:r>
      <w:r>
        <w:rPr>
          <w:rFonts w:hint="eastAsia" w:ascii="宋体" w:hAnsi="宋体"/>
          <w:sz w:val="24"/>
        </w:rPr>
        <w:t>套（AUTOCAD、PDF版本），</w:t>
      </w:r>
      <w:r>
        <w:rPr>
          <w:rFonts w:ascii="宋体" w:hAnsi="宋体"/>
          <w:sz w:val="24"/>
        </w:rPr>
        <w:t>根据招标人</w:t>
      </w:r>
      <w:r>
        <w:rPr>
          <w:rFonts w:hint="eastAsia" w:ascii="宋体" w:hAnsi="宋体"/>
          <w:sz w:val="24"/>
        </w:rPr>
        <w:t>需求</w:t>
      </w:r>
      <w:r>
        <w:rPr>
          <w:rFonts w:ascii="宋体" w:hAnsi="宋体"/>
          <w:sz w:val="24"/>
        </w:rPr>
        <w:t>出</w:t>
      </w:r>
      <w:r>
        <w:rPr>
          <w:rFonts w:hint="eastAsia" w:ascii="宋体" w:hAnsi="宋体"/>
          <w:sz w:val="24"/>
        </w:rPr>
        <w:t>装修</w:t>
      </w:r>
      <w:r>
        <w:rPr>
          <w:rFonts w:ascii="宋体" w:hAnsi="宋体"/>
          <w:sz w:val="24"/>
        </w:rPr>
        <w:t>效果图</w:t>
      </w:r>
      <w:r>
        <w:rPr>
          <w:rFonts w:hint="eastAsia" w:ascii="宋体" w:hAnsi="宋体"/>
          <w:sz w:val="24"/>
        </w:rPr>
        <w:t>至少</w:t>
      </w:r>
      <w:r>
        <w:rPr>
          <w:rFonts w:ascii="宋体" w:hAnsi="宋体"/>
          <w:sz w:val="24"/>
        </w:rPr>
        <w:t>5</w:t>
      </w:r>
      <w:r>
        <w:rPr>
          <w:rFonts w:hint="eastAsia" w:ascii="宋体" w:hAnsi="宋体"/>
          <w:sz w:val="24"/>
        </w:rPr>
        <w:t>张。</w:t>
      </w:r>
    </w:p>
    <w:p w14:paraId="28192B39">
      <w:pPr>
        <w:autoSpaceDE w:val="0"/>
        <w:autoSpaceDN w:val="0"/>
        <w:adjustRightInd w:val="0"/>
        <w:spacing w:line="360" w:lineRule="auto"/>
        <w:ind w:firstLine="480" w:firstLineChars="200"/>
        <w:jc w:val="left"/>
        <w:rPr>
          <w:rStyle w:val="119"/>
          <w:rFonts w:ascii="宋体" w:hAnsi="宋体" w:eastAsia="宋体"/>
          <w:b w:val="0"/>
          <w:bCs w:val="0"/>
          <w:sz w:val="24"/>
          <w:szCs w:val="24"/>
        </w:rPr>
      </w:pPr>
      <w:r>
        <w:rPr>
          <w:rFonts w:ascii="宋体" w:hAnsi="宋体"/>
          <w:sz w:val="24"/>
        </w:rPr>
        <w:t>3</w:t>
      </w:r>
      <w:r>
        <w:rPr>
          <w:rFonts w:hint="eastAsia" w:ascii="宋体" w:hAnsi="宋体"/>
          <w:sz w:val="24"/>
        </w:rPr>
        <w:t>、设计阶段的设计和协调，施工阶段（包括施工招标）、竣工验收阶段的后期服务、协调及配合工作等。各阶段的设计文件应按照中华人民共和国现行的建筑工程设计文件有关规定和要求进行编制。</w:t>
      </w:r>
    </w:p>
    <w:p w14:paraId="6331725C">
      <w:pPr>
        <w:pStyle w:val="121"/>
        <w:numPr>
          <w:ilvl w:val="0"/>
          <w:numId w:val="6"/>
        </w:numPr>
        <w:spacing w:line="360" w:lineRule="auto"/>
        <w:ind w:firstLineChars="0"/>
        <w:outlineLvl w:val="0"/>
        <w:rPr>
          <w:rFonts w:ascii="宋体" w:hAnsi="宋体"/>
          <w:b/>
          <w:kern w:val="0"/>
          <w:sz w:val="24"/>
          <w:szCs w:val="24"/>
        </w:rPr>
      </w:pPr>
      <w:r>
        <w:rPr>
          <w:rFonts w:hint="eastAsia" w:ascii="宋体" w:hAnsi="宋体"/>
          <w:b/>
          <w:kern w:val="0"/>
          <w:sz w:val="24"/>
          <w:szCs w:val="24"/>
        </w:rPr>
        <w:t>设计进度</w:t>
      </w:r>
    </w:p>
    <w:p w14:paraId="43550BEA">
      <w:pPr>
        <w:widowControl/>
        <w:spacing w:line="360" w:lineRule="auto"/>
        <w:ind w:firstLine="566" w:firstLineChars="236"/>
        <w:jc w:val="left"/>
        <w:rPr>
          <w:rFonts w:ascii="宋体" w:hAnsi="宋体"/>
          <w:color w:val="000000"/>
          <w:sz w:val="24"/>
        </w:rPr>
      </w:pPr>
      <w:r>
        <w:rPr>
          <w:rFonts w:hint="eastAsia" w:ascii="宋体" w:hAnsi="宋体"/>
          <w:color w:val="000000"/>
          <w:sz w:val="24"/>
        </w:rPr>
        <w:t>1、现场</w:t>
      </w:r>
      <w:r>
        <w:rPr>
          <w:rFonts w:ascii="宋体" w:hAnsi="宋体"/>
          <w:color w:val="000000"/>
          <w:sz w:val="24"/>
        </w:rPr>
        <w:t>踏勘：</w:t>
      </w:r>
      <w:r>
        <w:rPr>
          <w:rFonts w:hint="eastAsia" w:ascii="宋体" w:hAnsi="宋体"/>
          <w:color w:val="000000"/>
          <w:sz w:val="24"/>
        </w:rPr>
        <w:t>设计合同签署后</w:t>
      </w:r>
      <w:r>
        <w:rPr>
          <w:rFonts w:ascii="宋体" w:hAnsi="宋体"/>
          <w:color w:val="000000"/>
          <w:sz w:val="24"/>
        </w:rPr>
        <w:t>3</w:t>
      </w:r>
      <w:r>
        <w:rPr>
          <w:rFonts w:hint="eastAsia" w:ascii="宋体" w:hAnsi="宋体"/>
          <w:color w:val="000000"/>
          <w:sz w:val="24"/>
        </w:rPr>
        <w:t>个日历日完成所有</w:t>
      </w:r>
      <w:r>
        <w:rPr>
          <w:rFonts w:ascii="宋体" w:hAnsi="宋体"/>
          <w:color w:val="000000"/>
          <w:sz w:val="24"/>
        </w:rPr>
        <w:t>住房现场踏勘</w:t>
      </w:r>
      <w:r>
        <w:rPr>
          <w:rFonts w:hint="eastAsia" w:ascii="宋体" w:hAnsi="宋体"/>
          <w:color w:val="000000"/>
          <w:sz w:val="24"/>
        </w:rPr>
        <w:t>。</w:t>
      </w:r>
    </w:p>
    <w:p w14:paraId="49E8194A">
      <w:pPr>
        <w:widowControl/>
        <w:spacing w:line="360" w:lineRule="auto"/>
        <w:ind w:firstLine="566" w:firstLineChars="236"/>
        <w:jc w:val="left"/>
        <w:rPr>
          <w:rFonts w:ascii="宋体" w:hAnsi="宋体"/>
          <w:color w:val="000000"/>
          <w:sz w:val="24"/>
        </w:rPr>
      </w:pPr>
      <w:r>
        <w:rPr>
          <w:rFonts w:hint="eastAsia" w:ascii="宋体" w:hAnsi="宋体"/>
          <w:color w:val="000000"/>
          <w:sz w:val="24"/>
        </w:rPr>
        <w:t>2、方案</w:t>
      </w:r>
      <w:r>
        <w:rPr>
          <w:rFonts w:ascii="宋体" w:hAnsi="宋体"/>
          <w:color w:val="000000"/>
          <w:sz w:val="24"/>
        </w:rPr>
        <w:t>及</w:t>
      </w:r>
      <w:r>
        <w:rPr>
          <w:rFonts w:hint="eastAsia" w:ascii="宋体" w:hAnsi="宋体"/>
          <w:color w:val="000000"/>
          <w:sz w:val="24"/>
        </w:rPr>
        <w:t>初步设计：</w:t>
      </w:r>
      <w:r>
        <w:rPr>
          <w:rFonts w:ascii="宋体" w:hAnsi="宋体"/>
          <w:color w:val="000000"/>
          <w:sz w:val="24"/>
        </w:rPr>
        <w:t>5</w:t>
      </w:r>
      <w:r>
        <w:rPr>
          <w:rFonts w:hint="eastAsia" w:ascii="宋体" w:hAnsi="宋体"/>
          <w:color w:val="000000"/>
          <w:sz w:val="24"/>
        </w:rPr>
        <w:t>个日历日，初步设计成果满足</w:t>
      </w:r>
      <w:r>
        <w:rPr>
          <w:rFonts w:ascii="宋体" w:hAnsi="宋体"/>
          <w:color w:val="000000"/>
          <w:sz w:val="24"/>
        </w:rPr>
        <w:t>《</w:t>
      </w:r>
      <w:r>
        <w:rPr>
          <w:rFonts w:hint="eastAsia" w:ascii="宋体" w:hAnsi="宋体"/>
          <w:color w:val="000000"/>
          <w:sz w:val="24"/>
        </w:rPr>
        <w:t>建筑工程</w:t>
      </w:r>
      <w:r>
        <w:rPr>
          <w:rFonts w:ascii="宋体" w:hAnsi="宋体"/>
          <w:color w:val="000000"/>
          <w:sz w:val="24"/>
        </w:rPr>
        <w:t>设计文件编制深度要求》</w:t>
      </w:r>
      <w:r>
        <w:rPr>
          <w:rFonts w:hint="eastAsia" w:ascii="宋体" w:hAnsi="宋体"/>
          <w:color w:val="000000"/>
          <w:sz w:val="24"/>
        </w:rPr>
        <w:t>（2016）</w:t>
      </w:r>
      <w:r>
        <w:rPr>
          <w:rFonts w:ascii="宋体" w:hAnsi="宋体"/>
          <w:color w:val="000000"/>
          <w:sz w:val="24"/>
        </w:rPr>
        <w:t>的规定，</w:t>
      </w:r>
      <w:r>
        <w:rPr>
          <w:rFonts w:hint="eastAsia" w:ascii="宋体" w:hAnsi="宋体"/>
          <w:color w:val="000000"/>
          <w:sz w:val="24"/>
        </w:rPr>
        <w:t>需经招标人审核确认，为</w:t>
      </w:r>
      <w:r>
        <w:rPr>
          <w:rFonts w:ascii="宋体" w:hAnsi="宋体"/>
          <w:color w:val="000000"/>
          <w:sz w:val="24"/>
        </w:rPr>
        <w:t>保证项目进度，初步设计过程中，随时与招标人</w:t>
      </w:r>
      <w:r>
        <w:rPr>
          <w:rFonts w:hint="eastAsia" w:ascii="宋体" w:hAnsi="宋体"/>
          <w:color w:val="000000"/>
          <w:sz w:val="24"/>
        </w:rPr>
        <w:t>沟通和</w:t>
      </w:r>
      <w:r>
        <w:rPr>
          <w:rFonts w:ascii="宋体" w:hAnsi="宋体"/>
          <w:color w:val="000000"/>
          <w:sz w:val="24"/>
        </w:rPr>
        <w:t>完善设计内容</w:t>
      </w:r>
      <w:r>
        <w:rPr>
          <w:rFonts w:hint="eastAsia" w:ascii="宋体" w:hAnsi="宋体"/>
          <w:color w:val="000000"/>
          <w:sz w:val="24"/>
        </w:rPr>
        <w:t>。</w:t>
      </w:r>
    </w:p>
    <w:p w14:paraId="0B8F6BC5">
      <w:pPr>
        <w:spacing w:line="360" w:lineRule="auto"/>
        <w:ind w:firstLine="566" w:firstLineChars="236"/>
        <w:outlineLvl w:val="0"/>
        <w:rPr>
          <w:rFonts w:ascii="Arial" w:hAnsi="Arial" w:eastAsia="黑体"/>
          <w:color w:val="000000"/>
          <w:sz w:val="24"/>
        </w:rPr>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pPr>
      <w:r>
        <w:rPr>
          <w:rFonts w:hint="eastAsia" w:ascii="宋体" w:hAnsi="宋体"/>
          <w:color w:val="000000"/>
          <w:sz w:val="24"/>
        </w:rPr>
        <w:t>3、施工图设计（含概算等）：方案</w:t>
      </w:r>
      <w:r>
        <w:rPr>
          <w:rFonts w:ascii="宋体" w:hAnsi="宋体"/>
          <w:color w:val="000000"/>
          <w:sz w:val="24"/>
        </w:rPr>
        <w:t>及</w:t>
      </w:r>
      <w:r>
        <w:rPr>
          <w:rFonts w:hint="eastAsia" w:ascii="宋体" w:hAnsi="宋体"/>
          <w:color w:val="000000"/>
          <w:sz w:val="24"/>
        </w:rPr>
        <w:t>初步设计成果经招标人审核确认后</w:t>
      </w:r>
      <w:r>
        <w:rPr>
          <w:rFonts w:ascii="宋体" w:hAnsi="宋体"/>
          <w:color w:val="000000"/>
          <w:sz w:val="24"/>
        </w:rPr>
        <w:t>15</w:t>
      </w:r>
      <w:r>
        <w:rPr>
          <w:rFonts w:hint="eastAsia" w:ascii="宋体" w:hAnsi="宋体"/>
          <w:color w:val="000000"/>
          <w:sz w:val="24"/>
        </w:rPr>
        <w:t>个日历日完成全部施工图设计，成果经招标人认可。</w:t>
      </w:r>
      <w:r>
        <w:rPr>
          <w:rFonts w:ascii="Arial" w:hAnsi="Arial" w:eastAsia="黑体"/>
          <w:color w:val="000000"/>
          <w:sz w:val="24"/>
        </w:rPr>
        <w:tab/>
      </w:r>
    </w:p>
    <w:bookmarkEnd w:id="0"/>
    <w:bookmarkEnd w:id="1"/>
    <w:bookmarkEnd w:id="2"/>
    <w:bookmarkEnd w:id="3"/>
    <w:bookmarkEnd w:id="4"/>
    <w:bookmarkEnd w:id="5"/>
    <w:bookmarkEnd w:id="6"/>
    <w:p w14:paraId="6BB56C56">
      <w:pPr>
        <w:numPr>
          <w:ilvl w:val="0"/>
          <w:numId w:val="2"/>
        </w:numPr>
        <w:spacing w:line="360" w:lineRule="auto"/>
        <w:outlineLvl w:val="0"/>
        <w:rPr>
          <w:rStyle w:val="119"/>
          <w:szCs w:val="28"/>
        </w:rPr>
      </w:pPr>
      <w:bookmarkStart w:id="7" w:name="_Toc342296144"/>
      <w:bookmarkStart w:id="8" w:name="_Toc342297601"/>
      <w:bookmarkStart w:id="9" w:name="_Toc464647038"/>
      <w:bookmarkStart w:id="10" w:name="_Toc371415907"/>
      <w:r>
        <w:rPr>
          <w:rStyle w:val="119"/>
          <w:rFonts w:hint="eastAsia"/>
          <w:szCs w:val="28"/>
        </w:rPr>
        <w:t>比价方式</w:t>
      </w:r>
    </w:p>
    <w:p w14:paraId="21FEC5E1">
      <w:pPr>
        <w:numPr>
          <w:ilvl w:val="0"/>
          <w:numId w:val="7"/>
        </w:numPr>
        <w:spacing w:line="360" w:lineRule="auto"/>
        <w:jc w:val="left"/>
        <w:rPr>
          <w:rFonts w:ascii="宋体" w:hAnsi="宋体"/>
          <w:bCs/>
          <w:sz w:val="24"/>
        </w:rPr>
      </w:pPr>
      <w:r>
        <w:rPr>
          <w:rFonts w:hint="eastAsia" w:ascii="宋体" w:hAnsi="宋体"/>
          <w:bCs/>
          <w:sz w:val="24"/>
        </w:rPr>
        <w:t>招标人组建比价小组，由招标人组成，成员人数为3人。</w:t>
      </w:r>
    </w:p>
    <w:p w14:paraId="52D12DF2">
      <w:pPr>
        <w:numPr>
          <w:ilvl w:val="0"/>
          <w:numId w:val="7"/>
        </w:numPr>
        <w:spacing w:line="360" w:lineRule="auto"/>
        <w:jc w:val="left"/>
        <w:rPr>
          <w:rFonts w:ascii="宋体" w:hAnsi="宋体"/>
          <w:bCs/>
          <w:sz w:val="24"/>
        </w:rPr>
      </w:pPr>
      <w:r>
        <w:rPr>
          <w:rFonts w:hint="eastAsia" w:ascii="宋体" w:hAnsi="宋体"/>
          <w:bCs/>
          <w:sz w:val="24"/>
        </w:rPr>
        <w:t>在招标采购中，出现下列情形之一的，应予废标：</w:t>
      </w:r>
    </w:p>
    <w:p w14:paraId="5FA4BDFC">
      <w:pPr>
        <w:numPr>
          <w:ilvl w:val="0"/>
          <w:numId w:val="8"/>
        </w:numPr>
        <w:spacing w:before="120" w:line="360" w:lineRule="auto"/>
        <w:rPr>
          <w:rFonts w:ascii="宋体" w:hAnsi="宋体"/>
          <w:sz w:val="24"/>
        </w:rPr>
      </w:pPr>
      <w:r>
        <w:rPr>
          <w:rFonts w:hint="eastAsia" w:ascii="宋体" w:hAnsi="宋体"/>
          <w:sz w:val="24"/>
        </w:rPr>
        <w:t>符合专业条件的供应商或者对招标文件作实质响应的供应商不足三家的；</w:t>
      </w:r>
    </w:p>
    <w:p w14:paraId="1136766C">
      <w:pPr>
        <w:numPr>
          <w:ilvl w:val="0"/>
          <w:numId w:val="8"/>
        </w:numPr>
        <w:spacing w:before="120" w:line="360" w:lineRule="auto"/>
        <w:rPr>
          <w:rFonts w:ascii="宋体" w:hAnsi="宋体"/>
          <w:sz w:val="24"/>
        </w:rPr>
      </w:pPr>
      <w:r>
        <w:rPr>
          <w:rFonts w:hint="eastAsia" w:ascii="宋体" w:hAnsi="宋体"/>
          <w:sz w:val="24"/>
        </w:rPr>
        <w:t>出现影响采购公正的违法、违规行为的；</w:t>
      </w:r>
    </w:p>
    <w:p w14:paraId="3CD24F97">
      <w:pPr>
        <w:numPr>
          <w:ilvl w:val="0"/>
          <w:numId w:val="8"/>
        </w:numPr>
        <w:spacing w:before="120" w:line="360" w:lineRule="auto"/>
        <w:rPr>
          <w:rFonts w:ascii="宋体" w:hAnsi="宋体"/>
          <w:sz w:val="24"/>
        </w:rPr>
      </w:pPr>
      <w:r>
        <w:rPr>
          <w:rFonts w:hint="eastAsia" w:ascii="宋体" w:hAnsi="宋体"/>
          <w:sz w:val="24"/>
        </w:rPr>
        <w:t>投标人的报价均超过了采购预算，采购人不能支付的；</w:t>
      </w:r>
    </w:p>
    <w:p w14:paraId="40CC7FE3">
      <w:pPr>
        <w:numPr>
          <w:ilvl w:val="0"/>
          <w:numId w:val="8"/>
        </w:numPr>
        <w:spacing w:before="120" w:line="360" w:lineRule="auto"/>
        <w:rPr>
          <w:rFonts w:ascii="宋体" w:hAnsi="宋体"/>
          <w:sz w:val="24"/>
        </w:rPr>
      </w:pPr>
      <w:r>
        <w:rPr>
          <w:rFonts w:hint="eastAsia" w:ascii="宋体" w:hAnsi="宋体"/>
          <w:sz w:val="24"/>
        </w:rPr>
        <w:t>因重大变故，采购任务取消的。</w:t>
      </w:r>
    </w:p>
    <w:p w14:paraId="470FBA0F">
      <w:pPr>
        <w:numPr>
          <w:ilvl w:val="0"/>
          <w:numId w:val="7"/>
        </w:numPr>
        <w:spacing w:line="360" w:lineRule="auto"/>
        <w:jc w:val="left"/>
        <w:rPr>
          <w:rFonts w:ascii="宋体" w:hAnsi="宋体"/>
          <w:bCs/>
          <w:sz w:val="24"/>
        </w:rPr>
      </w:pPr>
      <w:r>
        <w:rPr>
          <w:rFonts w:hint="eastAsia" w:ascii="宋体" w:hAnsi="宋体"/>
          <w:sz w:val="24"/>
        </w:rPr>
        <w:t>专家小组对</w:t>
      </w:r>
      <w:r>
        <w:rPr>
          <w:rFonts w:ascii="宋体" w:hAnsi="宋体"/>
          <w:sz w:val="24"/>
        </w:rPr>
        <w:t>投标单位提供的响应文件进行资格性审查，存在以下情况的属于无效响应</w:t>
      </w:r>
      <w:r>
        <w:rPr>
          <w:rFonts w:hint="eastAsia" w:ascii="宋体" w:hAnsi="宋体"/>
          <w:sz w:val="24"/>
        </w:rPr>
        <w:t>，由专家小组予以否决</w:t>
      </w:r>
    </w:p>
    <w:p w14:paraId="1AA8D3CB">
      <w:pPr>
        <w:numPr>
          <w:ilvl w:val="0"/>
          <w:numId w:val="9"/>
        </w:numPr>
        <w:spacing w:before="120" w:line="360" w:lineRule="auto"/>
        <w:rPr>
          <w:rFonts w:ascii="宋体" w:hAnsi="宋体"/>
          <w:sz w:val="24"/>
        </w:rPr>
      </w:pPr>
      <w:r>
        <w:rPr>
          <w:rFonts w:ascii="宋体" w:hAnsi="宋体"/>
          <w:sz w:val="24"/>
        </w:rPr>
        <w:t>响应文件未按照</w:t>
      </w:r>
      <w:r>
        <w:rPr>
          <w:rFonts w:hint="eastAsia" w:ascii="宋体" w:hAnsi="宋体"/>
          <w:sz w:val="24"/>
        </w:rPr>
        <w:t>比价</w:t>
      </w:r>
      <w:r>
        <w:rPr>
          <w:rFonts w:ascii="宋体" w:hAnsi="宋体"/>
          <w:sz w:val="24"/>
        </w:rPr>
        <w:t>文件要求签署、盖章的；</w:t>
      </w:r>
    </w:p>
    <w:p w14:paraId="5DF7483C">
      <w:pPr>
        <w:numPr>
          <w:ilvl w:val="0"/>
          <w:numId w:val="9"/>
        </w:numPr>
        <w:spacing w:before="120" w:line="360" w:lineRule="auto"/>
        <w:rPr>
          <w:rFonts w:ascii="宋体" w:hAnsi="宋体"/>
          <w:sz w:val="24"/>
        </w:rPr>
      </w:pPr>
      <w:r>
        <w:rPr>
          <w:rFonts w:ascii="宋体" w:hAnsi="宋体"/>
          <w:sz w:val="24"/>
        </w:rPr>
        <w:t>不具备</w:t>
      </w:r>
      <w:r>
        <w:rPr>
          <w:rFonts w:hint="eastAsia" w:ascii="宋体" w:hAnsi="宋体"/>
          <w:sz w:val="24"/>
        </w:rPr>
        <w:t>比价</w:t>
      </w:r>
      <w:r>
        <w:rPr>
          <w:rFonts w:ascii="宋体" w:hAnsi="宋体"/>
          <w:sz w:val="24"/>
        </w:rPr>
        <w:t>文件中规定资格要求的；</w:t>
      </w:r>
    </w:p>
    <w:p w14:paraId="431998EF">
      <w:pPr>
        <w:numPr>
          <w:ilvl w:val="0"/>
          <w:numId w:val="9"/>
        </w:numPr>
        <w:spacing w:before="120" w:line="360" w:lineRule="auto"/>
        <w:rPr>
          <w:rFonts w:ascii="宋体" w:hAnsi="宋体"/>
          <w:sz w:val="24"/>
        </w:rPr>
      </w:pPr>
      <w:r>
        <w:rPr>
          <w:rFonts w:ascii="宋体" w:hAnsi="宋体"/>
          <w:sz w:val="24"/>
        </w:rPr>
        <w:t>报价超过</w:t>
      </w:r>
      <w:r>
        <w:rPr>
          <w:rFonts w:hint="eastAsia" w:ascii="宋体" w:hAnsi="宋体"/>
          <w:sz w:val="24"/>
        </w:rPr>
        <w:t>比价</w:t>
      </w:r>
      <w:r>
        <w:rPr>
          <w:rFonts w:ascii="宋体" w:hAnsi="宋体"/>
          <w:sz w:val="24"/>
        </w:rPr>
        <w:t>文件中规定的预算金额或者最高限价的；</w:t>
      </w:r>
    </w:p>
    <w:p w14:paraId="088F267F">
      <w:pPr>
        <w:numPr>
          <w:ilvl w:val="0"/>
          <w:numId w:val="9"/>
        </w:numPr>
        <w:spacing w:before="120" w:line="360" w:lineRule="auto"/>
        <w:rPr>
          <w:rFonts w:ascii="宋体" w:hAnsi="宋体"/>
          <w:sz w:val="24"/>
        </w:rPr>
      </w:pPr>
      <w:r>
        <w:rPr>
          <w:rFonts w:hint="eastAsia" w:ascii="宋体" w:hAnsi="宋体"/>
          <w:sz w:val="24"/>
        </w:rPr>
        <w:t>比价</w:t>
      </w:r>
      <w:r>
        <w:rPr>
          <w:rFonts w:ascii="宋体" w:hAnsi="宋体"/>
          <w:sz w:val="24"/>
        </w:rPr>
        <w:t>文件含有采购人不能接受的附加条件的；</w:t>
      </w:r>
    </w:p>
    <w:p w14:paraId="6AC1D7E3">
      <w:pPr>
        <w:numPr>
          <w:ilvl w:val="0"/>
          <w:numId w:val="9"/>
        </w:numPr>
        <w:spacing w:before="120" w:line="360" w:lineRule="auto"/>
        <w:rPr>
          <w:rFonts w:ascii="宋体" w:hAnsi="宋体"/>
          <w:sz w:val="24"/>
        </w:rPr>
      </w:pPr>
      <w:r>
        <w:rPr>
          <w:rFonts w:ascii="宋体" w:hAnsi="宋体"/>
          <w:sz w:val="24"/>
        </w:rPr>
        <w:t>属于法律、法规和</w:t>
      </w:r>
      <w:r>
        <w:rPr>
          <w:rFonts w:hint="eastAsia" w:ascii="宋体" w:hAnsi="宋体"/>
          <w:sz w:val="24"/>
        </w:rPr>
        <w:t>比价</w:t>
      </w:r>
      <w:r>
        <w:rPr>
          <w:rFonts w:ascii="宋体" w:hAnsi="宋体"/>
          <w:sz w:val="24"/>
        </w:rPr>
        <w:t>文件规定的其他无效情形的。</w:t>
      </w:r>
    </w:p>
    <w:p w14:paraId="2C53F78D">
      <w:pPr>
        <w:numPr>
          <w:ilvl w:val="0"/>
          <w:numId w:val="7"/>
        </w:numPr>
        <w:spacing w:line="360" w:lineRule="auto"/>
        <w:jc w:val="left"/>
        <w:rPr>
          <w:rFonts w:ascii="宋体" w:hAnsi="宋体"/>
          <w:bCs/>
          <w:sz w:val="24"/>
        </w:rPr>
      </w:pPr>
      <w:r>
        <w:rPr>
          <w:rFonts w:hint="eastAsia" w:ascii="宋体" w:hAnsi="宋体"/>
          <w:bCs/>
          <w:sz w:val="24"/>
        </w:rPr>
        <w:t>供应商分别进行</w:t>
      </w:r>
      <w:r>
        <w:rPr>
          <w:rFonts w:ascii="宋体" w:hAnsi="宋体"/>
          <w:bCs/>
          <w:sz w:val="24"/>
        </w:rPr>
        <w:t>谈判并</w:t>
      </w:r>
      <w:r>
        <w:rPr>
          <w:rFonts w:hint="eastAsia" w:ascii="宋体" w:hAnsi="宋体"/>
          <w:bCs/>
          <w:sz w:val="24"/>
        </w:rPr>
        <w:t>二次报价。</w:t>
      </w:r>
    </w:p>
    <w:p w14:paraId="3323B359">
      <w:pPr>
        <w:numPr>
          <w:ilvl w:val="0"/>
          <w:numId w:val="7"/>
        </w:numPr>
        <w:spacing w:line="360" w:lineRule="auto"/>
        <w:jc w:val="left"/>
        <w:rPr>
          <w:rFonts w:ascii="宋体" w:hAnsi="宋体"/>
          <w:bCs/>
          <w:sz w:val="24"/>
        </w:rPr>
      </w:pPr>
      <w:r>
        <w:rPr>
          <w:rFonts w:hint="eastAsia" w:ascii="宋体" w:hAnsi="宋体"/>
          <w:bCs/>
          <w:sz w:val="24"/>
        </w:rPr>
        <w:t>确认最终报价最低的</w:t>
      </w:r>
      <w:r>
        <w:rPr>
          <w:rFonts w:ascii="宋体" w:hAnsi="宋体"/>
          <w:bCs/>
          <w:sz w:val="24"/>
        </w:rPr>
        <w:t>单位为中标</w:t>
      </w:r>
      <w:r>
        <w:rPr>
          <w:rFonts w:hint="eastAsia" w:ascii="宋体" w:hAnsi="宋体"/>
          <w:bCs/>
          <w:sz w:val="24"/>
        </w:rPr>
        <w:t>候选人</w:t>
      </w:r>
      <w:r>
        <w:rPr>
          <w:rFonts w:ascii="宋体" w:hAnsi="宋体"/>
          <w:bCs/>
          <w:sz w:val="24"/>
        </w:rPr>
        <w:t>。</w:t>
      </w:r>
    </w:p>
    <w:p w14:paraId="0CB0653F">
      <w:pPr>
        <w:spacing w:line="360" w:lineRule="auto"/>
        <w:ind w:left="420"/>
        <w:jc w:val="center"/>
        <w:rPr>
          <w:rFonts w:ascii="宋体" w:hAnsi="宋体"/>
          <w:bCs/>
          <w:sz w:val="24"/>
        </w:rPr>
      </w:pPr>
      <w:r>
        <w:rPr>
          <w:rFonts w:hint="eastAsia" w:ascii="宋体" w:hAnsi="宋体"/>
          <w:bCs/>
          <w:sz w:val="24"/>
        </w:rPr>
        <w:t>比价</w:t>
      </w:r>
      <w:r>
        <w:rPr>
          <w:rFonts w:ascii="宋体" w:hAnsi="宋体"/>
          <w:bCs/>
          <w:sz w:val="24"/>
        </w:rPr>
        <w:t>确认单</w:t>
      </w:r>
    </w:p>
    <w:tbl>
      <w:tblPr>
        <w:tblStyle w:val="32"/>
        <w:tblW w:w="7972" w:type="dxa"/>
        <w:tblInd w:w="0" w:type="dxa"/>
        <w:tblLayout w:type="autofit"/>
        <w:tblCellMar>
          <w:top w:w="0" w:type="dxa"/>
          <w:left w:w="108" w:type="dxa"/>
          <w:bottom w:w="0" w:type="dxa"/>
          <w:right w:w="108" w:type="dxa"/>
        </w:tblCellMar>
      </w:tblPr>
      <w:tblGrid>
        <w:gridCol w:w="993"/>
        <w:gridCol w:w="850"/>
        <w:gridCol w:w="1134"/>
        <w:gridCol w:w="1310"/>
        <w:gridCol w:w="1667"/>
        <w:gridCol w:w="601"/>
        <w:gridCol w:w="1417"/>
      </w:tblGrid>
      <w:tr w14:paraId="6F404E1F">
        <w:tblPrEx>
          <w:tblCellMar>
            <w:top w:w="0" w:type="dxa"/>
            <w:left w:w="108" w:type="dxa"/>
            <w:bottom w:w="0" w:type="dxa"/>
            <w:right w:w="108" w:type="dxa"/>
          </w:tblCellMar>
        </w:tblPrEx>
        <w:trPr>
          <w:trHeight w:val="283" w:hRule="atLeast"/>
        </w:trPr>
        <w:tc>
          <w:tcPr>
            <w:tcW w:w="7972" w:type="dxa"/>
            <w:gridSpan w:val="7"/>
            <w:tcBorders>
              <w:top w:val="nil"/>
              <w:left w:val="nil"/>
              <w:bottom w:val="single" w:color="auto" w:sz="4" w:space="0"/>
              <w:right w:val="nil"/>
            </w:tcBorders>
            <w:noWrap/>
            <w:vAlign w:val="center"/>
          </w:tcPr>
          <w:p w14:paraId="5F0BC573">
            <w:pPr>
              <w:widowControl/>
              <w:jc w:val="left"/>
              <w:rPr>
                <w:rFonts w:ascii="宋体" w:hAnsi="宋体" w:cs="宋体"/>
                <w:color w:val="000000"/>
                <w:kern w:val="0"/>
                <w:sz w:val="28"/>
                <w:szCs w:val="28"/>
              </w:rPr>
            </w:pPr>
            <w:r>
              <w:rPr>
                <w:rFonts w:hint="eastAsia" w:ascii="宋体" w:hAnsi="宋体" w:cs="宋体"/>
                <w:color w:val="000000"/>
                <w:kern w:val="0"/>
                <w:sz w:val="28"/>
                <w:szCs w:val="28"/>
              </w:rPr>
              <w:t>项目名称：</w:t>
            </w:r>
          </w:p>
        </w:tc>
      </w:tr>
      <w:tr w14:paraId="0E56907D">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vAlign w:val="center"/>
          </w:tcPr>
          <w:p w14:paraId="34FED661">
            <w:pPr>
              <w:widowControl/>
              <w:jc w:val="center"/>
              <w:rPr>
                <w:rFonts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6DFC2EC9">
            <w:pPr>
              <w:widowControl/>
              <w:jc w:val="center"/>
              <w:rPr>
                <w:rFonts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vAlign w:val="center"/>
          </w:tcPr>
          <w:p w14:paraId="40D3DD8B">
            <w:pPr>
              <w:widowControl/>
              <w:jc w:val="center"/>
              <w:rPr>
                <w:rFonts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vAlign w:val="center"/>
          </w:tcPr>
          <w:p w14:paraId="01505274">
            <w:pPr>
              <w:widowControl/>
              <w:jc w:val="center"/>
              <w:rPr>
                <w:rFonts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vAlign w:val="center"/>
          </w:tcPr>
          <w:p w14:paraId="4FA191C0">
            <w:pPr>
              <w:widowControl/>
              <w:jc w:val="center"/>
              <w:rPr>
                <w:rFonts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205DB501">
            <w:pPr>
              <w:widowControl/>
              <w:jc w:val="center"/>
              <w:rPr>
                <w:rFonts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vAlign w:val="center"/>
          </w:tcPr>
          <w:p w14:paraId="3F17A543">
            <w:pPr>
              <w:widowControl/>
              <w:jc w:val="center"/>
              <w:rPr>
                <w:rFonts w:ascii="宋体" w:hAnsi="宋体" w:cs="宋体"/>
                <w:color w:val="000000"/>
                <w:kern w:val="0"/>
                <w:sz w:val="18"/>
                <w:szCs w:val="28"/>
              </w:rPr>
            </w:pPr>
            <w:r>
              <w:rPr>
                <w:rFonts w:hint="eastAsia" w:ascii="宋体" w:hAnsi="宋体" w:cs="宋体"/>
                <w:color w:val="000000"/>
                <w:kern w:val="0"/>
                <w:sz w:val="18"/>
                <w:szCs w:val="28"/>
              </w:rPr>
              <w:t>报价排名</w:t>
            </w:r>
          </w:p>
        </w:tc>
      </w:tr>
      <w:tr w14:paraId="2E7B0D2C">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noWrap/>
            <w:vAlign w:val="center"/>
          </w:tcPr>
          <w:p w14:paraId="6A64D17D">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nil"/>
              <w:left w:val="nil"/>
              <w:bottom w:val="single" w:color="auto" w:sz="4" w:space="0"/>
              <w:right w:val="single" w:color="auto" w:sz="4" w:space="0"/>
            </w:tcBorders>
            <w:noWrap/>
            <w:vAlign w:val="center"/>
          </w:tcPr>
          <w:p w14:paraId="70B45ACD">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18809394">
            <w:pPr>
              <w:jc w:val="center"/>
              <w:rPr>
                <w:rFonts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vAlign w:val="center"/>
          </w:tcPr>
          <w:p w14:paraId="71CE737D">
            <w:pPr>
              <w:jc w:val="center"/>
              <w:rPr>
                <w:rFonts w:ascii="宋体" w:hAnsi="宋体" w:cs="宋体"/>
                <w:color w:val="000000"/>
                <w:kern w:val="0"/>
                <w:sz w:val="18"/>
                <w:szCs w:val="28"/>
              </w:rPr>
            </w:pPr>
          </w:p>
        </w:tc>
        <w:tc>
          <w:tcPr>
            <w:tcW w:w="1667" w:type="dxa"/>
            <w:tcBorders>
              <w:top w:val="nil"/>
              <w:left w:val="nil"/>
              <w:bottom w:val="single" w:color="auto" w:sz="4" w:space="0"/>
              <w:right w:val="single" w:color="auto" w:sz="4" w:space="0"/>
            </w:tcBorders>
            <w:noWrap/>
            <w:vAlign w:val="center"/>
          </w:tcPr>
          <w:p w14:paraId="138B1FCD">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nil"/>
              <w:left w:val="nil"/>
              <w:bottom w:val="single" w:color="auto" w:sz="4" w:space="0"/>
              <w:right w:val="single" w:color="auto" w:sz="4" w:space="0"/>
            </w:tcBorders>
            <w:noWrap/>
            <w:vAlign w:val="center"/>
          </w:tcPr>
          <w:p w14:paraId="71135575">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nil"/>
              <w:left w:val="nil"/>
              <w:bottom w:val="single" w:color="auto" w:sz="4" w:space="0"/>
              <w:right w:val="single" w:color="auto" w:sz="4" w:space="0"/>
            </w:tcBorders>
            <w:vAlign w:val="center"/>
          </w:tcPr>
          <w:p w14:paraId="1083B59C">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r>
      <w:tr w14:paraId="7E0C6CF9">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vAlign w:val="center"/>
          </w:tcPr>
          <w:p w14:paraId="68BE21E7">
            <w:pPr>
              <w:widowControl/>
              <w:jc w:val="center"/>
              <w:rPr>
                <w:rFonts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0290A10A">
            <w:pPr>
              <w:widowControl/>
              <w:jc w:val="center"/>
              <w:rPr>
                <w:rFonts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vAlign w:val="center"/>
          </w:tcPr>
          <w:p w14:paraId="0AB0B483">
            <w:pPr>
              <w:jc w:val="center"/>
              <w:rPr>
                <w:rFonts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vAlign w:val="center"/>
          </w:tcPr>
          <w:p w14:paraId="37DAE0C4">
            <w:pPr>
              <w:widowControl/>
              <w:jc w:val="center"/>
              <w:rPr>
                <w:rFonts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vAlign w:val="center"/>
          </w:tcPr>
          <w:p w14:paraId="477B1999">
            <w:pPr>
              <w:widowControl/>
              <w:jc w:val="center"/>
              <w:rPr>
                <w:rFonts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6EB35E27">
            <w:pPr>
              <w:widowControl/>
              <w:jc w:val="center"/>
              <w:rPr>
                <w:rFonts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vAlign w:val="center"/>
          </w:tcPr>
          <w:p w14:paraId="3FF7A889">
            <w:pPr>
              <w:widowControl/>
              <w:jc w:val="center"/>
              <w:rPr>
                <w:rFonts w:ascii="宋体" w:hAnsi="宋体" w:cs="宋体"/>
                <w:color w:val="000000"/>
                <w:kern w:val="0"/>
                <w:sz w:val="18"/>
                <w:szCs w:val="28"/>
              </w:rPr>
            </w:pPr>
            <w:r>
              <w:rPr>
                <w:rFonts w:hint="eastAsia" w:ascii="宋体" w:hAnsi="宋体" w:cs="宋体"/>
                <w:color w:val="000000"/>
                <w:kern w:val="0"/>
                <w:sz w:val="18"/>
                <w:szCs w:val="28"/>
              </w:rPr>
              <w:t>报价排名</w:t>
            </w:r>
          </w:p>
        </w:tc>
      </w:tr>
      <w:tr w14:paraId="6C42372C">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noWrap/>
            <w:vAlign w:val="center"/>
          </w:tcPr>
          <w:p w14:paraId="6057E81E">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nil"/>
              <w:left w:val="nil"/>
              <w:bottom w:val="single" w:color="auto" w:sz="4" w:space="0"/>
              <w:right w:val="single" w:color="auto" w:sz="4" w:space="0"/>
            </w:tcBorders>
            <w:noWrap/>
            <w:vAlign w:val="center"/>
          </w:tcPr>
          <w:p w14:paraId="57F449F2">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278F3494">
            <w:pPr>
              <w:jc w:val="center"/>
              <w:rPr>
                <w:rFonts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vAlign w:val="center"/>
          </w:tcPr>
          <w:p w14:paraId="573B8A59">
            <w:pPr>
              <w:jc w:val="center"/>
              <w:rPr>
                <w:rFonts w:ascii="宋体" w:hAnsi="宋体" w:cs="宋体"/>
                <w:color w:val="000000"/>
                <w:kern w:val="0"/>
                <w:sz w:val="18"/>
                <w:szCs w:val="28"/>
              </w:rPr>
            </w:pPr>
          </w:p>
        </w:tc>
        <w:tc>
          <w:tcPr>
            <w:tcW w:w="1667" w:type="dxa"/>
            <w:tcBorders>
              <w:top w:val="nil"/>
              <w:left w:val="nil"/>
              <w:bottom w:val="single" w:color="auto" w:sz="4" w:space="0"/>
              <w:right w:val="single" w:color="auto" w:sz="4" w:space="0"/>
            </w:tcBorders>
            <w:noWrap/>
            <w:vAlign w:val="center"/>
          </w:tcPr>
          <w:p w14:paraId="3340720D">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nil"/>
              <w:left w:val="nil"/>
              <w:bottom w:val="single" w:color="auto" w:sz="4" w:space="0"/>
              <w:right w:val="single" w:color="auto" w:sz="4" w:space="0"/>
            </w:tcBorders>
            <w:noWrap/>
            <w:vAlign w:val="center"/>
          </w:tcPr>
          <w:p w14:paraId="31883E73">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nil"/>
              <w:left w:val="nil"/>
              <w:bottom w:val="single" w:color="auto" w:sz="4" w:space="0"/>
              <w:right w:val="single" w:color="auto" w:sz="4" w:space="0"/>
            </w:tcBorders>
            <w:vAlign w:val="center"/>
          </w:tcPr>
          <w:p w14:paraId="09B268E1">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r>
      <w:tr w14:paraId="01901818">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vAlign w:val="center"/>
          </w:tcPr>
          <w:p w14:paraId="769AAF19">
            <w:pPr>
              <w:widowControl/>
              <w:jc w:val="center"/>
              <w:rPr>
                <w:rFonts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1B410183">
            <w:pPr>
              <w:widowControl/>
              <w:jc w:val="center"/>
              <w:rPr>
                <w:rFonts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vAlign w:val="center"/>
          </w:tcPr>
          <w:p w14:paraId="0D71A5BA">
            <w:pPr>
              <w:jc w:val="center"/>
              <w:rPr>
                <w:rFonts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vAlign w:val="center"/>
          </w:tcPr>
          <w:p w14:paraId="1554CBA0">
            <w:pPr>
              <w:widowControl/>
              <w:jc w:val="center"/>
              <w:rPr>
                <w:rFonts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vAlign w:val="center"/>
          </w:tcPr>
          <w:p w14:paraId="7D3F9124">
            <w:pPr>
              <w:widowControl/>
              <w:jc w:val="center"/>
              <w:rPr>
                <w:rFonts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3D18F324">
            <w:pPr>
              <w:widowControl/>
              <w:jc w:val="center"/>
              <w:rPr>
                <w:rFonts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vAlign w:val="center"/>
          </w:tcPr>
          <w:p w14:paraId="576648B7">
            <w:pPr>
              <w:widowControl/>
              <w:jc w:val="center"/>
              <w:rPr>
                <w:rFonts w:ascii="宋体" w:hAnsi="宋体" w:cs="宋体"/>
                <w:color w:val="000000"/>
                <w:kern w:val="0"/>
                <w:sz w:val="18"/>
                <w:szCs w:val="28"/>
              </w:rPr>
            </w:pPr>
            <w:r>
              <w:rPr>
                <w:rFonts w:hint="eastAsia" w:ascii="宋体" w:hAnsi="宋体" w:cs="宋体"/>
                <w:color w:val="000000"/>
                <w:kern w:val="0"/>
                <w:sz w:val="18"/>
                <w:szCs w:val="28"/>
              </w:rPr>
              <w:t>报价排名</w:t>
            </w:r>
          </w:p>
        </w:tc>
      </w:tr>
      <w:tr w14:paraId="75977B85">
        <w:tblPrEx>
          <w:tblCellMar>
            <w:top w:w="0" w:type="dxa"/>
            <w:left w:w="108" w:type="dxa"/>
            <w:bottom w:w="0" w:type="dxa"/>
            <w:right w:w="108" w:type="dxa"/>
          </w:tblCellMar>
        </w:tblPrEx>
        <w:trPr>
          <w:trHeight w:val="283" w:hRule="atLeast"/>
        </w:trPr>
        <w:tc>
          <w:tcPr>
            <w:tcW w:w="993" w:type="dxa"/>
            <w:tcBorders>
              <w:top w:val="single" w:color="auto" w:sz="4" w:space="0"/>
              <w:left w:val="single" w:color="auto" w:sz="4" w:space="0"/>
              <w:bottom w:val="single" w:color="auto" w:sz="4" w:space="0"/>
              <w:right w:val="single" w:color="auto" w:sz="4" w:space="0"/>
            </w:tcBorders>
            <w:noWrap/>
            <w:vAlign w:val="center"/>
          </w:tcPr>
          <w:p w14:paraId="66F93494">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single" w:color="auto" w:sz="4" w:space="0"/>
              <w:left w:val="nil"/>
              <w:bottom w:val="single" w:color="auto" w:sz="4" w:space="0"/>
              <w:right w:val="single" w:color="auto" w:sz="4" w:space="0"/>
            </w:tcBorders>
            <w:noWrap/>
            <w:vAlign w:val="center"/>
          </w:tcPr>
          <w:p w14:paraId="64C50A61">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6CAE069D">
            <w:pPr>
              <w:widowControl/>
              <w:jc w:val="center"/>
              <w:rPr>
                <w:rFonts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vAlign w:val="center"/>
          </w:tcPr>
          <w:p w14:paraId="2F738979">
            <w:pPr>
              <w:widowControl/>
              <w:jc w:val="center"/>
              <w:rPr>
                <w:rFonts w:ascii="宋体" w:hAnsi="宋体" w:cs="宋体"/>
                <w:color w:val="000000"/>
                <w:kern w:val="0"/>
                <w:sz w:val="18"/>
                <w:szCs w:val="28"/>
              </w:rPr>
            </w:pPr>
          </w:p>
        </w:tc>
        <w:tc>
          <w:tcPr>
            <w:tcW w:w="1667" w:type="dxa"/>
            <w:tcBorders>
              <w:top w:val="single" w:color="auto" w:sz="4" w:space="0"/>
              <w:left w:val="nil"/>
              <w:bottom w:val="single" w:color="auto" w:sz="4" w:space="0"/>
              <w:right w:val="single" w:color="auto" w:sz="4" w:space="0"/>
            </w:tcBorders>
            <w:noWrap/>
            <w:vAlign w:val="center"/>
          </w:tcPr>
          <w:p w14:paraId="6D8F5F10">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single" w:color="auto" w:sz="4" w:space="0"/>
              <w:left w:val="nil"/>
              <w:bottom w:val="single" w:color="auto" w:sz="4" w:space="0"/>
              <w:right w:val="single" w:color="auto" w:sz="4" w:space="0"/>
            </w:tcBorders>
            <w:noWrap/>
            <w:vAlign w:val="center"/>
          </w:tcPr>
          <w:p w14:paraId="6D799E85">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single" w:color="auto" w:sz="4" w:space="0"/>
              <w:left w:val="nil"/>
              <w:bottom w:val="single" w:color="auto" w:sz="4" w:space="0"/>
              <w:right w:val="single" w:color="auto" w:sz="4" w:space="0"/>
            </w:tcBorders>
            <w:vAlign w:val="center"/>
          </w:tcPr>
          <w:p w14:paraId="42A4F11D">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r>
      <w:tr w14:paraId="0ED253EA">
        <w:tblPrEx>
          <w:tblCellMar>
            <w:top w:w="0" w:type="dxa"/>
            <w:left w:w="108" w:type="dxa"/>
            <w:bottom w:w="0" w:type="dxa"/>
            <w:right w:w="108" w:type="dxa"/>
          </w:tblCellMar>
        </w:tblPrEx>
        <w:trPr>
          <w:trHeight w:val="283" w:hRule="atLeast"/>
        </w:trPr>
        <w:tc>
          <w:tcPr>
            <w:tcW w:w="7972" w:type="dxa"/>
            <w:gridSpan w:val="7"/>
            <w:tcBorders>
              <w:top w:val="single" w:color="auto" w:sz="4" w:space="0"/>
              <w:left w:val="single" w:color="auto" w:sz="4" w:space="0"/>
              <w:bottom w:val="single" w:color="auto" w:sz="4" w:space="0"/>
              <w:right w:val="single" w:color="auto" w:sz="4" w:space="0"/>
            </w:tcBorders>
            <w:noWrap/>
            <w:vAlign w:val="center"/>
          </w:tcPr>
          <w:p w14:paraId="339AD919">
            <w:pPr>
              <w:widowControl/>
              <w:jc w:val="left"/>
              <w:rPr>
                <w:rFonts w:ascii="宋体" w:hAnsi="宋体" w:cs="宋体"/>
                <w:color w:val="000000"/>
                <w:kern w:val="0"/>
                <w:sz w:val="18"/>
                <w:szCs w:val="28"/>
              </w:rPr>
            </w:pPr>
            <w:r>
              <w:rPr>
                <w:rFonts w:ascii="宋体" w:hAnsi="宋体" w:cs="宋体"/>
                <w:color w:val="000000"/>
                <w:kern w:val="0"/>
                <w:sz w:val="18"/>
                <w:szCs w:val="28"/>
              </w:rPr>
              <w:t>……</w:t>
            </w:r>
          </w:p>
        </w:tc>
      </w:tr>
    </w:tbl>
    <w:p w14:paraId="3872E09E">
      <w:pPr>
        <w:numPr>
          <w:ilvl w:val="0"/>
          <w:numId w:val="2"/>
        </w:numPr>
        <w:spacing w:line="360" w:lineRule="auto"/>
        <w:outlineLvl w:val="0"/>
        <w:rPr>
          <w:rStyle w:val="119"/>
          <w:bCs w:val="0"/>
          <w:szCs w:val="28"/>
        </w:rPr>
      </w:pPr>
      <w:r>
        <w:rPr>
          <w:rStyle w:val="119"/>
          <w:rFonts w:hint="eastAsia"/>
          <w:bCs w:val="0"/>
          <w:szCs w:val="28"/>
        </w:rPr>
        <w:t>报价</w:t>
      </w:r>
      <w:r>
        <w:rPr>
          <w:rStyle w:val="119"/>
          <w:bCs w:val="0"/>
          <w:szCs w:val="28"/>
        </w:rPr>
        <w:t>要求</w:t>
      </w:r>
    </w:p>
    <w:bookmarkEnd w:id="7"/>
    <w:bookmarkEnd w:id="8"/>
    <w:bookmarkEnd w:id="9"/>
    <w:bookmarkEnd w:id="10"/>
    <w:p w14:paraId="588142A7">
      <w:pPr>
        <w:spacing w:after="156" w:afterLines="50"/>
        <w:jc w:val="left"/>
        <w:outlineLvl w:val="1"/>
        <w:rPr>
          <w:rFonts w:ascii="Arial" w:hAnsi="Arial" w:eastAsia="黑体" w:cs="Arial"/>
          <w:b/>
          <w:sz w:val="28"/>
          <w:szCs w:val="28"/>
        </w:rPr>
      </w:pPr>
      <w:r>
        <w:rPr>
          <w:rFonts w:hint="eastAsia" w:ascii="Arial" w:hAnsi="Arial" w:eastAsia="黑体" w:cs="Arial"/>
          <w:b/>
          <w:sz w:val="28"/>
          <w:szCs w:val="28"/>
        </w:rPr>
        <w:t>报价模板</w:t>
      </w:r>
    </w:p>
    <w:p w14:paraId="4BD30BA2">
      <w:pPr>
        <w:spacing w:line="360" w:lineRule="auto"/>
        <w:jc w:val="center"/>
        <w:rPr>
          <w:rFonts w:ascii="宋体" w:hAnsi="宋体" w:cs="宋体"/>
          <w:sz w:val="44"/>
          <w:szCs w:val="28"/>
        </w:rPr>
      </w:pPr>
      <w:r>
        <w:rPr>
          <w:rFonts w:ascii="Arial" w:hAnsi="Arial" w:eastAsia="黑体" w:cs="Arial"/>
          <w:b/>
          <w:sz w:val="28"/>
          <w:szCs w:val="28"/>
        </w:rPr>
        <w:br w:type="page"/>
      </w:r>
      <w:r>
        <w:rPr>
          <w:rFonts w:hint="eastAsia" w:ascii="宋体" w:hAnsi="宋体" w:cs="宋体"/>
          <w:b/>
          <w:sz w:val="44"/>
          <w:szCs w:val="28"/>
        </w:rPr>
        <w:t>投 标 函</w:t>
      </w:r>
    </w:p>
    <w:p w14:paraId="4D842B19">
      <w:pPr>
        <w:spacing w:after="156" w:afterLines="50"/>
        <w:jc w:val="left"/>
        <w:outlineLvl w:val="1"/>
        <w:rPr>
          <w:rFonts w:ascii="宋体" w:hAnsi="宋体" w:cs="宋体"/>
          <w:sz w:val="28"/>
          <w:szCs w:val="28"/>
        </w:rPr>
      </w:pPr>
      <w:r>
        <w:rPr>
          <w:rFonts w:hint="eastAsia" w:ascii="宋体" w:hAnsi="宋体" w:cs="宋体"/>
          <w:sz w:val="28"/>
          <w:szCs w:val="28"/>
        </w:rPr>
        <w:t>__________（招标人名称）：</w:t>
      </w:r>
    </w:p>
    <w:p w14:paraId="154498C2">
      <w:pPr>
        <w:spacing w:after="156" w:afterLines="50"/>
        <w:ind w:firstLine="560" w:firstLineChars="200"/>
        <w:jc w:val="left"/>
        <w:outlineLvl w:val="1"/>
        <w:rPr>
          <w:rFonts w:ascii="宋体" w:hAnsi="宋体" w:cs="宋体"/>
          <w:sz w:val="28"/>
          <w:szCs w:val="28"/>
        </w:rPr>
      </w:pPr>
      <w:r>
        <w:rPr>
          <w:rFonts w:hint="eastAsia" w:ascii="宋体" w:hAnsi="宋体" w:cs="宋体"/>
          <w:sz w:val="28"/>
          <w:szCs w:val="28"/>
        </w:rPr>
        <w:t>我方已充分研究了___________（工程名称）设计比价文件的全部内容，愿意按人民币（大写）___________（¥___________）进行报价，其中：</w:t>
      </w:r>
    </w:p>
    <w:p w14:paraId="3E0E6500">
      <w:pPr>
        <w:spacing w:after="156" w:afterLines="50"/>
        <w:ind w:firstLine="560" w:firstLineChars="200"/>
        <w:jc w:val="left"/>
        <w:outlineLvl w:val="1"/>
        <w:rPr>
          <w:rFonts w:ascii="宋体" w:hAnsi="宋体" w:cs="Arial"/>
          <w:sz w:val="28"/>
          <w:szCs w:val="28"/>
        </w:rPr>
      </w:pPr>
      <w:r>
        <w:rPr>
          <w:rFonts w:hint="eastAsia" w:ascii="宋体" w:hAnsi="宋体" w:cs="宋体"/>
          <w:sz w:val="28"/>
          <w:szCs w:val="28"/>
        </w:rPr>
        <w:t>本工程投资约</w:t>
      </w:r>
      <w:r>
        <w:rPr>
          <w:rFonts w:ascii="宋体" w:hAnsi="宋体" w:cs="宋体"/>
          <w:sz w:val="28"/>
          <w:szCs w:val="28"/>
          <w:u w:val="single"/>
        </w:rPr>
        <w:t xml:space="preserve">     </w:t>
      </w:r>
      <w:r>
        <w:rPr>
          <w:rFonts w:hint="eastAsia" w:ascii="宋体" w:hAnsi="宋体" w:cs="宋体"/>
          <w:sz w:val="28"/>
          <w:szCs w:val="28"/>
        </w:rPr>
        <w:t>万元，依据 2002 年修订本（国家发展计划委员会建设部）《工程勘察设计收费标准》（计价格[2002]10号）计算工程分项基本设计收费，设计收费基价</w:t>
      </w:r>
      <w:r>
        <w:rPr>
          <w:rFonts w:hint="eastAsia" w:ascii="宋体" w:hAnsi="宋体" w:cs="宋体"/>
          <w:sz w:val="28"/>
          <w:szCs w:val="28"/>
          <w:u w:val="single"/>
        </w:rPr>
        <w:t xml:space="preserve">           </w:t>
      </w:r>
      <w:r>
        <w:rPr>
          <w:rFonts w:hint="eastAsia" w:ascii="宋体" w:hAnsi="宋体" w:cs="Arial"/>
          <w:sz w:val="28"/>
          <w:szCs w:val="28"/>
        </w:rPr>
        <w:t>万，专业调整系数</w:t>
      </w:r>
      <w:r>
        <w:rPr>
          <w:rFonts w:hint="eastAsia" w:ascii="宋体" w:hAnsi="宋体" w:cs="Arial"/>
          <w:sz w:val="28"/>
          <w:szCs w:val="28"/>
          <w:u w:val="single"/>
        </w:rPr>
        <w:t xml:space="preserve"> </w:t>
      </w:r>
      <w:r>
        <w:rPr>
          <w:rFonts w:ascii="宋体" w:hAnsi="宋体" w:cs="Arial"/>
          <w:sz w:val="28"/>
          <w:szCs w:val="28"/>
          <w:u w:val="single"/>
        </w:rPr>
        <w:t xml:space="preserve">      </w:t>
      </w:r>
      <w:r>
        <w:rPr>
          <w:rFonts w:hint="eastAsia" w:ascii="宋体" w:hAnsi="宋体" w:cs="Arial"/>
          <w:sz w:val="28"/>
          <w:szCs w:val="28"/>
        </w:rPr>
        <w:t>，复杂程度调整系数</w:t>
      </w:r>
      <w:r>
        <w:rPr>
          <w:rFonts w:hint="eastAsia" w:ascii="宋体" w:hAnsi="宋体" w:cs="Arial"/>
          <w:sz w:val="28"/>
          <w:szCs w:val="28"/>
          <w:u w:val="single"/>
        </w:rPr>
        <w:t xml:space="preserve"> </w:t>
      </w:r>
      <w:r>
        <w:rPr>
          <w:rFonts w:ascii="宋体" w:hAnsi="宋体" w:cs="Arial"/>
          <w:sz w:val="28"/>
          <w:szCs w:val="28"/>
          <w:u w:val="single"/>
        </w:rPr>
        <w:t xml:space="preserve">      </w:t>
      </w:r>
      <w:r>
        <w:rPr>
          <w:rFonts w:hint="eastAsia" w:ascii="宋体" w:hAnsi="宋体" w:cs="Arial"/>
          <w:sz w:val="28"/>
          <w:szCs w:val="28"/>
        </w:rPr>
        <w:t>，附加调整系数</w:t>
      </w:r>
      <w:r>
        <w:rPr>
          <w:rFonts w:hint="eastAsia" w:ascii="宋体" w:hAnsi="宋体" w:cs="Arial"/>
          <w:sz w:val="28"/>
          <w:szCs w:val="28"/>
          <w:u w:val="single"/>
        </w:rPr>
        <w:t xml:space="preserve"> </w:t>
      </w:r>
      <w:r>
        <w:rPr>
          <w:rFonts w:ascii="宋体" w:hAnsi="宋体" w:cs="Arial"/>
          <w:sz w:val="28"/>
          <w:szCs w:val="28"/>
          <w:u w:val="single"/>
        </w:rPr>
        <w:t xml:space="preserve">       </w:t>
      </w:r>
      <w:r>
        <w:rPr>
          <w:rFonts w:hint="eastAsia" w:ascii="宋体" w:hAnsi="宋体" w:cs="Arial"/>
          <w:sz w:val="28"/>
          <w:szCs w:val="28"/>
        </w:rPr>
        <w:t>。</w:t>
      </w:r>
    </w:p>
    <w:p w14:paraId="44EE6BEE">
      <w:pPr>
        <w:spacing w:after="156" w:afterLines="50"/>
        <w:ind w:firstLine="560" w:firstLineChars="200"/>
        <w:jc w:val="left"/>
        <w:outlineLvl w:val="1"/>
        <w:rPr>
          <w:rFonts w:ascii="宋体" w:hAnsi="宋体" w:cs="Arial"/>
          <w:sz w:val="28"/>
          <w:szCs w:val="28"/>
        </w:rPr>
      </w:pPr>
      <w:r>
        <w:rPr>
          <w:rFonts w:hint="eastAsia" w:ascii="宋体" w:hAnsi="宋体" w:cs="Arial"/>
          <w:sz w:val="28"/>
          <w:szCs w:val="28"/>
        </w:rPr>
        <w:t>折扣</w:t>
      </w:r>
      <w:r>
        <w:rPr>
          <w:rFonts w:hint="eastAsia" w:ascii="宋体" w:hAnsi="宋体" w:cs="Arial"/>
          <w:sz w:val="28"/>
          <w:szCs w:val="28"/>
          <w:u w:val="single"/>
        </w:rPr>
        <w:t xml:space="preserve"> </w:t>
      </w:r>
      <w:r>
        <w:rPr>
          <w:rFonts w:ascii="宋体" w:hAnsi="宋体" w:cs="Arial"/>
          <w:sz w:val="28"/>
          <w:szCs w:val="28"/>
          <w:u w:val="single"/>
        </w:rPr>
        <w:t xml:space="preserve">     %</w:t>
      </w:r>
      <w:r>
        <w:rPr>
          <w:rFonts w:ascii="宋体" w:hAnsi="宋体" w:cs="Arial"/>
          <w:sz w:val="28"/>
          <w:szCs w:val="28"/>
        </w:rPr>
        <w:t>。即设计费</w:t>
      </w:r>
      <w:r>
        <w:rPr>
          <w:rFonts w:hint="eastAsia" w:ascii="宋体" w:hAnsi="宋体" w:cs="Arial"/>
          <w:sz w:val="28"/>
          <w:szCs w:val="28"/>
          <w:u w:val="single"/>
        </w:rPr>
        <w:t xml:space="preserve"> </w:t>
      </w:r>
      <w:r>
        <w:rPr>
          <w:rFonts w:ascii="宋体" w:hAnsi="宋体" w:cs="Arial"/>
          <w:sz w:val="28"/>
          <w:szCs w:val="28"/>
          <w:u w:val="single"/>
        </w:rPr>
        <w:t xml:space="preserve">          </w:t>
      </w:r>
      <w:r>
        <w:rPr>
          <w:rFonts w:ascii="宋体" w:hAnsi="宋体" w:cs="Arial"/>
          <w:sz w:val="28"/>
          <w:szCs w:val="28"/>
        </w:rPr>
        <w:t>元</w:t>
      </w:r>
      <w:r>
        <w:rPr>
          <w:rFonts w:hint="eastAsia" w:ascii="宋体" w:hAnsi="宋体" w:cs="Arial"/>
          <w:sz w:val="28"/>
          <w:szCs w:val="28"/>
        </w:rPr>
        <w:t>。</w:t>
      </w:r>
    </w:p>
    <w:p w14:paraId="0964D8FA">
      <w:pPr>
        <w:snapToGrid w:val="0"/>
        <w:spacing w:line="360" w:lineRule="auto"/>
        <w:ind w:firstLine="4537" w:firstLineChars="1614"/>
        <w:jc w:val="center"/>
        <w:rPr>
          <w:rFonts w:ascii="等线" w:hAnsi="等线"/>
          <w:b/>
          <w:sz w:val="28"/>
          <w:szCs w:val="28"/>
        </w:rPr>
      </w:pPr>
      <w:r>
        <w:rPr>
          <w:rFonts w:hint="eastAsia" w:ascii="等线" w:hAnsi="等线"/>
          <w:b/>
          <w:sz w:val="28"/>
          <w:szCs w:val="28"/>
          <w:u w:val="single"/>
        </w:rPr>
        <w:t xml:space="preserve"> </w:t>
      </w:r>
      <w:r>
        <w:rPr>
          <w:rFonts w:ascii="等线" w:hAnsi="等线"/>
          <w:b/>
          <w:sz w:val="28"/>
          <w:szCs w:val="28"/>
          <w:u w:val="single"/>
        </w:rPr>
        <w:t xml:space="preserve">         </w:t>
      </w:r>
      <w:r>
        <w:rPr>
          <w:rFonts w:ascii="等线" w:hAnsi="等线"/>
          <w:b/>
          <w:sz w:val="28"/>
          <w:szCs w:val="28"/>
        </w:rPr>
        <w:t>公司</w:t>
      </w:r>
    </w:p>
    <w:p w14:paraId="0114C3D7">
      <w:pPr>
        <w:snapToGrid w:val="0"/>
        <w:spacing w:line="360" w:lineRule="auto"/>
        <w:ind w:firstLine="4537" w:firstLineChars="1614"/>
        <w:jc w:val="center"/>
        <w:rPr>
          <w:rFonts w:ascii="等线" w:hAnsi="等线"/>
          <w:b/>
          <w:sz w:val="28"/>
          <w:szCs w:val="28"/>
        </w:rPr>
      </w:pPr>
      <w:r>
        <w:rPr>
          <w:rFonts w:ascii="等线" w:hAnsi="等线"/>
          <w:b/>
          <w:sz w:val="28"/>
          <w:szCs w:val="28"/>
        </w:rPr>
        <w:t xml:space="preserve">   </w:t>
      </w:r>
      <w:r>
        <w:rPr>
          <w:rFonts w:hint="eastAsia" w:ascii="等线" w:hAnsi="等线"/>
          <w:b/>
          <w:sz w:val="28"/>
          <w:szCs w:val="28"/>
        </w:rPr>
        <w:t>年</w:t>
      </w:r>
      <w:r>
        <w:rPr>
          <w:rFonts w:ascii="等线" w:hAnsi="等线"/>
          <w:b/>
          <w:sz w:val="28"/>
          <w:szCs w:val="28"/>
        </w:rPr>
        <w:t xml:space="preserve">  </w:t>
      </w:r>
      <w:r>
        <w:rPr>
          <w:rFonts w:hint="eastAsia" w:ascii="等线" w:hAnsi="等线"/>
          <w:b/>
          <w:sz w:val="28"/>
          <w:szCs w:val="28"/>
        </w:rPr>
        <w:t>月</w:t>
      </w:r>
      <w:r>
        <w:rPr>
          <w:rFonts w:ascii="等线" w:hAnsi="等线"/>
          <w:b/>
          <w:sz w:val="28"/>
          <w:szCs w:val="28"/>
        </w:rPr>
        <w:t xml:space="preserve">   </w:t>
      </w:r>
      <w:r>
        <w:rPr>
          <w:rFonts w:hint="eastAsia" w:ascii="等线" w:hAnsi="等线"/>
          <w:b/>
          <w:sz w:val="28"/>
          <w:szCs w:val="28"/>
        </w:rPr>
        <w:t>日</w:t>
      </w:r>
    </w:p>
    <w:p w14:paraId="7757DF64">
      <w:pPr>
        <w:spacing w:after="156" w:afterLines="50"/>
        <w:jc w:val="left"/>
        <w:outlineLvl w:val="1"/>
        <w:rPr>
          <w:rFonts w:ascii="Arial" w:hAnsi="Arial" w:eastAsia="黑体" w:cs="Arial"/>
          <w:sz w:val="28"/>
          <w:szCs w:val="28"/>
        </w:rPr>
      </w:pPr>
    </w:p>
    <w:p w14:paraId="17C69B5D">
      <w:pPr>
        <w:spacing w:after="156" w:afterLines="50"/>
        <w:jc w:val="left"/>
        <w:outlineLvl w:val="1"/>
        <w:rPr>
          <w:rFonts w:ascii="仿宋_GB2312" w:hAnsi="宋体" w:eastAsia="仿宋_GB2312"/>
          <w:bCs/>
          <w:sz w:val="28"/>
          <w:szCs w:val="28"/>
        </w:rPr>
      </w:pPr>
      <w:r>
        <w:rPr>
          <w:rFonts w:ascii="Arial" w:hAnsi="Arial" w:eastAsia="黑体" w:cs="Arial"/>
          <w:sz w:val="28"/>
          <w:szCs w:val="28"/>
        </w:rPr>
        <w:br w:type="page"/>
      </w:r>
      <w:r>
        <w:rPr>
          <w:rFonts w:hint="eastAsia" w:ascii="Arial" w:hAnsi="Arial" w:eastAsia="黑体" w:cs="Arial"/>
          <w:sz w:val="28"/>
          <w:szCs w:val="28"/>
        </w:rPr>
        <w:t>附件一：</w:t>
      </w:r>
    </w:p>
    <w:p w14:paraId="5AE1417C">
      <w:pPr>
        <w:spacing w:line="360" w:lineRule="auto"/>
        <w:jc w:val="center"/>
        <w:rPr>
          <w:rFonts w:ascii="宋体"/>
          <w:b/>
          <w:sz w:val="28"/>
          <w:szCs w:val="28"/>
        </w:rPr>
      </w:pPr>
      <w:bookmarkStart w:id="11" w:name="_Toc482642773"/>
      <w:bookmarkStart w:id="12" w:name="_Toc480483889"/>
      <w:bookmarkStart w:id="13" w:name="_Toc429569631"/>
      <w:bookmarkStart w:id="14" w:name="_Toc480483925"/>
      <w:r>
        <w:rPr>
          <w:rFonts w:hint="eastAsia" w:ascii="宋体" w:hAnsi="宋体"/>
          <w:b/>
          <w:sz w:val="28"/>
          <w:szCs w:val="28"/>
        </w:rPr>
        <w:t>授权委托书</w:t>
      </w:r>
      <w:bookmarkEnd w:id="11"/>
      <w:bookmarkEnd w:id="12"/>
      <w:bookmarkEnd w:id="13"/>
      <w:bookmarkEnd w:id="14"/>
    </w:p>
    <w:p w14:paraId="72AD2128">
      <w:pPr>
        <w:topLinePunct/>
        <w:spacing w:line="360" w:lineRule="auto"/>
        <w:ind w:firstLine="420" w:firstLineChars="200"/>
        <w:jc w:val="center"/>
        <w:rPr>
          <w:rFonts w:ascii="宋体"/>
          <w:szCs w:val="21"/>
        </w:rPr>
      </w:pPr>
    </w:p>
    <w:p w14:paraId="13884FEF">
      <w:pPr>
        <w:topLinePunct/>
        <w:spacing w:line="360" w:lineRule="auto"/>
        <w:ind w:left="426" w:leftChars="203" w:firstLine="420" w:firstLineChars="200"/>
        <w:rPr>
          <w:rFonts w:ascii="宋体"/>
          <w:szCs w:val="21"/>
        </w:rPr>
      </w:pPr>
      <w:r>
        <w:rPr>
          <w:rFonts w:hint="eastAsia" w:ascii="宋体" w:hAnsi="宋体"/>
          <w:szCs w:val="21"/>
        </w:rPr>
        <w:t>本人</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（投标人名称）</w:t>
      </w:r>
      <w:r>
        <w:rPr>
          <w:rFonts w:hint="eastAsia" w:ascii="宋体" w:hAnsi="宋体"/>
          <w:szCs w:val="21"/>
        </w:rPr>
        <w:t>的法定代表人，现委托我单位拟派</w:t>
      </w:r>
      <w:r>
        <w:rPr>
          <w:rFonts w:hint="eastAsia" w:ascii="宋体" w:hAnsi="宋体"/>
          <w:szCs w:val="21"/>
          <w:u w:val="single"/>
        </w:rPr>
        <w:t>（姓名）</w:t>
      </w:r>
      <w:r>
        <w:rPr>
          <w:rFonts w:hint="eastAsia" w:ascii="宋体" w:hAnsi="宋体"/>
          <w:szCs w:val="21"/>
        </w:rPr>
        <w:t>身份证号：</w:t>
      </w:r>
      <w:r>
        <w:rPr>
          <w:rFonts w:hint="eastAsia" w:ascii="宋体" w:hAnsi="宋体"/>
          <w:szCs w:val="21"/>
          <w:u w:val="single"/>
        </w:rPr>
        <w:t xml:space="preserve">          </w:t>
      </w:r>
      <w:r>
        <w:rPr>
          <w:rFonts w:hint="eastAsia" w:ascii="宋体" w:hAnsi="宋体"/>
          <w:szCs w:val="21"/>
        </w:rPr>
        <w:t>为我方代理人。代理人根据授权，就</w:t>
      </w:r>
      <w:r>
        <w:rPr>
          <w:rFonts w:hint="eastAsia" w:ascii="宋体" w:hAnsi="宋体"/>
          <w:szCs w:val="21"/>
          <w:u w:val="single"/>
        </w:rPr>
        <w:t xml:space="preserve">           （项目）</w:t>
      </w:r>
      <w:r>
        <w:rPr>
          <w:rFonts w:hint="eastAsia" w:ascii="宋体" w:hAnsi="宋体"/>
          <w:szCs w:val="21"/>
        </w:rPr>
        <w:t>以我方名义递交报价文件、撤回报价文件、参加比价会、签署比价记录和下文载明的其他事项，其法律后果由我方承担。</w:t>
      </w:r>
    </w:p>
    <w:p w14:paraId="06E39EC0">
      <w:pPr>
        <w:spacing w:line="360" w:lineRule="auto"/>
        <w:ind w:firstLine="435"/>
        <w:rPr>
          <w:rFonts w:ascii="宋体" w:hAnsi="宋体"/>
          <w:szCs w:val="21"/>
          <w:u w:val="single"/>
        </w:rPr>
      </w:pPr>
      <w:r>
        <w:rPr>
          <w:rFonts w:hint="eastAsia" w:ascii="宋体" w:hAnsi="宋体"/>
          <w:szCs w:val="21"/>
        </w:rPr>
        <w:t>其他事项：</w:t>
      </w:r>
    </w:p>
    <w:p w14:paraId="2C7E3931">
      <w:pPr>
        <w:topLinePunct/>
        <w:spacing w:line="360" w:lineRule="auto"/>
        <w:ind w:firstLine="1470" w:firstLineChars="700"/>
        <w:rPr>
          <w:rFonts w:ascii="宋体"/>
          <w:szCs w:val="21"/>
        </w:rPr>
      </w:pPr>
      <w:r>
        <w:rPr>
          <w:rFonts w:hint="eastAsia" w:ascii="宋体" w:hAnsi="宋体"/>
          <w:szCs w:val="21"/>
        </w:rPr>
        <w:t>。</w:t>
      </w:r>
    </w:p>
    <w:p w14:paraId="09218A71">
      <w:pPr>
        <w:spacing w:line="360" w:lineRule="auto"/>
        <w:ind w:firstLine="435"/>
        <w:rPr>
          <w:rFonts w:ascii="宋体" w:hAnsi="宋体"/>
          <w:szCs w:val="21"/>
          <w:u w:val="single"/>
        </w:rPr>
      </w:pPr>
      <w:r>
        <w:rPr>
          <w:rFonts w:hint="eastAsia" w:ascii="宋体" w:hAnsi="宋体"/>
          <w:szCs w:val="21"/>
        </w:rPr>
        <w:t>委托期限：</w:t>
      </w:r>
    </w:p>
    <w:p w14:paraId="480786CB">
      <w:pPr>
        <w:spacing w:line="360" w:lineRule="auto"/>
        <w:ind w:firstLine="1484" w:firstLineChars="707"/>
        <w:rPr>
          <w:rFonts w:ascii="宋体"/>
          <w:szCs w:val="21"/>
        </w:rPr>
      </w:pPr>
      <w:r>
        <w:rPr>
          <w:rFonts w:hint="eastAsia" w:ascii="宋体" w:hAnsi="宋体"/>
          <w:szCs w:val="21"/>
        </w:rPr>
        <w:t>。</w:t>
      </w:r>
    </w:p>
    <w:p w14:paraId="61BB75AC">
      <w:pPr>
        <w:spacing w:line="360" w:lineRule="auto"/>
        <w:ind w:firstLine="420" w:firstLineChars="200"/>
        <w:rPr>
          <w:rFonts w:ascii="宋体"/>
          <w:szCs w:val="21"/>
        </w:rPr>
      </w:pPr>
    </w:p>
    <w:p w14:paraId="34575A21">
      <w:pPr>
        <w:spacing w:line="360" w:lineRule="auto"/>
        <w:ind w:firstLine="420" w:firstLineChars="200"/>
        <w:rPr>
          <w:rFonts w:ascii="宋体"/>
          <w:szCs w:val="21"/>
        </w:rPr>
      </w:pPr>
      <w:r>
        <w:rPr>
          <w:rFonts w:hint="eastAsia" w:ascii="宋体" w:hAnsi="宋体"/>
          <w:szCs w:val="21"/>
        </w:rPr>
        <w:t>代理人无转委托权。</w:t>
      </w:r>
    </w:p>
    <w:p w14:paraId="4BB12AB4">
      <w:pPr>
        <w:spacing w:line="360" w:lineRule="auto"/>
        <w:ind w:firstLine="420" w:firstLineChars="200"/>
        <w:rPr>
          <w:rFonts w:ascii="宋体"/>
          <w:szCs w:val="21"/>
        </w:rPr>
      </w:pPr>
    </w:p>
    <w:p w14:paraId="48BBE6C9">
      <w:pPr>
        <w:spacing w:line="360" w:lineRule="auto"/>
        <w:ind w:firstLine="420" w:firstLineChars="200"/>
        <w:rPr>
          <w:rFonts w:ascii="宋体"/>
          <w:szCs w:val="21"/>
        </w:rPr>
      </w:pPr>
      <w:r>
        <w:rPr>
          <w:rFonts w:hint="eastAsia" w:ascii="宋体" w:hAnsi="宋体"/>
          <w:szCs w:val="21"/>
        </w:rPr>
        <w:t>附：法定代表人身份证明、法定代表人身份证复印件、授权代表身份证复印件</w:t>
      </w:r>
    </w:p>
    <w:p w14:paraId="7A629437">
      <w:pPr>
        <w:spacing w:line="360" w:lineRule="auto"/>
        <w:rPr>
          <w:rFonts w:ascii="宋体"/>
        </w:rPr>
      </w:pPr>
    </w:p>
    <w:p w14:paraId="7533772D">
      <w:pPr>
        <w:spacing w:line="360" w:lineRule="auto"/>
        <w:rPr>
          <w:rFonts w:ascii="宋体"/>
        </w:rPr>
      </w:pPr>
    </w:p>
    <w:p w14:paraId="73D294D4">
      <w:pPr>
        <w:spacing w:line="360" w:lineRule="auto"/>
        <w:ind w:right="210" w:firstLine="3238" w:firstLineChars="1542"/>
        <w:jc w:val="right"/>
        <w:rPr>
          <w:rFonts w:ascii="宋体"/>
          <w:szCs w:val="21"/>
        </w:rPr>
      </w:pPr>
      <w:r>
        <w:rPr>
          <w:rFonts w:hint="eastAsia" w:ascii="宋体" w:hAnsi="宋体"/>
          <w:szCs w:val="21"/>
        </w:rPr>
        <w:t>投标人：（盖单位章）</w:t>
      </w:r>
    </w:p>
    <w:p w14:paraId="489EB5E5">
      <w:pPr>
        <w:tabs>
          <w:tab w:val="left" w:pos="3969"/>
          <w:tab w:val="left" w:pos="4536"/>
        </w:tabs>
        <w:spacing w:line="360" w:lineRule="auto"/>
        <w:ind w:right="315" w:firstLine="3968" w:firstLineChars="1890"/>
        <w:jc w:val="right"/>
        <w:rPr>
          <w:rFonts w:ascii="宋体"/>
          <w:szCs w:val="21"/>
        </w:rPr>
      </w:pPr>
      <w:r>
        <w:rPr>
          <w:rFonts w:hint="eastAsia" w:ascii="宋体" w:hAnsi="宋体"/>
          <w:szCs w:val="21"/>
        </w:rPr>
        <w:t>法定代表人：（签字）</w:t>
      </w:r>
    </w:p>
    <w:p w14:paraId="26EA1B22">
      <w:pPr>
        <w:spacing w:line="360" w:lineRule="auto"/>
        <w:rPr>
          <w:rFonts w:ascii="宋体"/>
          <w:szCs w:val="21"/>
        </w:rPr>
      </w:pPr>
    </w:p>
    <w:p w14:paraId="3DD75512">
      <w:pPr>
        <w:wordWrap w:val="0"/>
        <w:jc w:val="right"/>
        <w:rPr>
          <w:rFonts w:ascii="宋体" w:hAnsi="宋体"/>
          <w:szCs w:val="21"/>
        </w:rPr>
      </w:pPr>
      <w:r>
        <w:rPr>
          <w:rFonts w:hint="eastAsia" w:ascii="宋体" w:hAnsi="宋体"/>
          <w:szCs w:val="21"/>
        </w:rPr>
        <w:t>日期：   年  月  日</w:t>
      </w:r>
    </w:p>
    <w:p w14:paraId="47047D08">
      <w:pPr>
        <w:jc w:val="right"/>
        <w:rPr>
          <w:rFonts w:ascii="宋体" w:hAnsi="宋体"/>
          <w:szCs w:val="21"/>
        </w:rPr>
      </w:pPr>
    </w:p>
    <w:p w14:paraId="6F66676A">
      <w:pPr>
        <w:jc w:val="right"/>
        <w:rPr>
          <w:rFonts w:ascii="宋体" w:hAnsi="宋体"/>
          <w:szCs w:val="21"/>
        </w:rPr>
      </w:pPr>
    </w:p>
    <w:p w14:paraId="7E131211">
      <w:pPr>
        <w:jc w:val="right"/>
        <w:rPr>
          <w:rFonts w:ascii="宋体" w:hAnsi="宋体"/>
          <w:szCs w:val="21"/>
        </w:rPr>
      </w:pPr>
    </w:p>
    <w:p w14:paraId="493E0739">
      <w:pPr>
        <w:jc w:val="right"/>
        <w:rPr>
          <w:rFonts w:ascii="宋体" w:hAnsi="宋体"/>
          <w:szCs w:val="21"/>
        </w:rPr>
      </w:pPr>
    </w:p>
    <w:p w14:paraId="706D419A">
      <w:pPr>
        <w:jc w:val="right"/>
        <w:rPr>
          <w:rFonts w:ascii="宋体" w:hAnsi="宋体"/>
          <w:szCs w:val="21"/>
        </w:rPr>
      </w:pPr>
    </w:p>
    <w:p w14:paraId="2CBC64CF">
      <w:pPr>
        <w:jc w:val="right"/>
        <w:rPr>
          <w:rFonts w:ascii="宋体" w:hAnsi="宋体"/>
          <w:szCs w:val="21"/>
        </w:rPr>
      </w:pPr>
    </w:p>
    <w:p w14:paraId="1D094776">
      <w:pPr>
        <w:jc w:val="right"/>
        <w:rPr>
          <w:rFonts w:ascii="宋体" w:hAnsi="宋体"/>
          <w:szCs w:val="21"/>
        </w:rPr>
      </w:pPr>
    </w:p>
    <w:p w14:paraId="0D9FABD4">
      <w:pPr>
        <w:jc w:val="right"/>
        <w:rPr>
          <w:rFonts w:ascii="宋体" w:hAnsi="宋体"/>
          <w:szCs w:val="21"/>
        </w:rPr>
      </w:pPr>
    </w:p>
    <w:p w14:paraId="7D297710">
      <w:pPr>
        <w:jc w:val="right"/>
        <w:rPr>
          <w:rFonts w:ascii="宋体" w:hAnsi="宋体"/>
          <w:szCs w:val="21"/>
        </w:rPr>
      </w:pPr>
    </w:p>
    <w:p w14:paraId="707866CD">
      <w:pPr>
        <w:jc w:val="right"/>
        <w:rPr>
          <w:rFonts w:ascii="宋体" w:hAnsi="宋体"/>
          <w:szCs w:val="21"/>
        </w:rPr>
      </w:pPr>
    </w:p>
    <w:p w14:paraId="09E56C2E">
      <w:pPr>
        <w:jc w:val="right"/>
        <w:rPr>
          <w:rFonts w:ascii="宋体" w:hAnsi="宋体"/>
          <w:szCs w:val="21"/>
        </w:rPr>
      </w:pPr>
    </w:p>
    <w:p w14:paraId="0A392476">
      <w:pPr>
        <w:spacing w:after="156" w:afterLines="50"/>
        <w:jc w:val="left"/>
        <w:outlineLvl w:val="1"/>
        <w:rPr>
          <w:rFonts w:ascii="仿宋_GB2312" w:hAnsi="宋体" w:eastAsia="仿宋_GB2312"/>
          <w:bCs/>
          <w:sz w:val="28"/>
          <w:szCs w:val="28"/>
        </w:rPr>
      </w:pPr>
      <w:r>
        <w:rPr>
          <w:rFonts w:hint="eastAsia" w:ascii="Arial" w:hAnsi="Arial" w:eastAsia="黑体" w:cs="Arial"/>
          <w:sz w:val="28"/>
          <w:szCs w:val="28"/>
        </w:rPr>
        <w:t>附件二：</w:t>
      </w:r>
    </w:p>
    <w:p w14:paraId="4C2C8C82">
      <w:pPr>
        <w:spacing w:line="360" w:lineRule="auto"/>
        <w:jc w:val="center"/>
        <w:rPr>
          <w:rFonts w:ascii="宋体" w:hAnsi="宋体"/>
          <w:b/>
          <w:sz w:val="28"/>
          <w:szCs w:val="28"/>
        </w:rPr>
      </w:pPr>
      <w:r>
        <w:rPr>
          <w:rFonts w:hint="eastAsia" w:ascii="宋体" w:hAnsi="宋体"/>
          <w:b/>
          <w:sz w:val="28"/>
          <w:szCs w:val="28"/>
        </w:rPr>
        <w:t>报名确认记录</w:t>
      </w:r>
    </w:p>
    <w:p w14:paraId="05DDB1A2">
      <w:pPr>
        <w:jc w:val="center"/>
        <w:rPr>
          <w:rFonts w:ascii="黑体" w:hAnsi="黑体" w:eastAsia="黑体"/>
          <w:sz w:val="28"/>
          <w:szCs w:val="32"/>
        </w:rPr>
      </w:pPr>
    </w:p>
    <w:p w14:paraId="4F7AC34B">
      <w:pPr>
        <w:rPr>
          <w:rFonts w:ascii="宋体" w:hAnsi="宋体"/>
          <w:sz w:val="24"/>
        </w:rPr>
      </w:pPr>
      <w:r>
        <w:rPr>
          <w:rFonts w:hint="eastAsia" w:ascii="宋体" w:hAnsi="宋体"/>
          <w:sz w:val="24"/>
        </w:rPr>
        <w:t>投标人名称：</w:t>
      </w:r>
      <w:r>
        <w:rPr>
          <w:rFonts w:ascii="宋体" w:hAnsi="宋体"/>
          <w:sz w:val="24"/>
        </w:rPr>
        <w:t xml:space="preserve"> </w:t>
      </w:r>
    </w:p>
    <w:p w14:paraId="7E04D066">
      <w:pPr>
        <w:jc w:val="left"/>
        <w:rPr>
          <w:rFonts w:ascii="宋体" w:hAnsi="宋体"/>
          <w:sz w:val="24"/>
        </w:rPr>
      </w:pPr>
      <w:r>
        <w:rPr>
          <w:rFonts w:hint="eastAsia" w:ascii="宋体" w:hAnsi="宋体"/>
          <w:sz w:val="24"/>
        </w:rPr>
        <w:t xml:space="preserve">项目名称： </w:t>
      </w:r>
    </w:p>
    <w:tbl>
      <w:tblPr>
        <w:tblStyle w:val="3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794"/>
        <w:gridCol w:w="4728"/>
      </w:tblGrid>
      <w:tr w14:paraId="041EC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03D30F46">
            <w:pPr>
              <w:spacing w:line="360" w:lineRule="auto"/>
              <w:jc w:val="center"/>
              <w:rPr>
                <w:rFonts w:ascii="宋体" w:hAnsi="宋体"/>
                <w:sz w:val="24"/>
              </w:rPr>
            </w:pPr>
            <w:r>
              <w:rPr>
                <w:rFonts w:hint="eastAsia" w:ascii="宋体" w:hAnsi="宋体"/>
                <w:sz w:val="24"/>
              </w:rPr>
              <w:t>投标人名称</w:t>
            </w:r>
          </w:p>
          <w:p w14:paraId="0298839F">
            <w:pPr>
              <w:spacing w:line="360" w:lineRule="auto"/>
              <w:jc w:val="center"/>
              <w:rPr>
                <w:rFonts w:ascii="宋体" w:hAnsi="宋体"/>
                <w:sz w:val="24"/>
              </w:rPr>
            </w:pPr>
            <w:r>
              <w:rPr>
                <w:rFonts w:hint="eastAsia" w:ascii="宋体" w:hAnsi="宋体"/>
                <w:sz w:val="24"/>
              </w:rPr>
              <w:t>(投标人营业执照登记的全称)</w:t>
            </w:r>
          </w:p>
        </w:tc>
        <w:tc>
          <w:tcPr>
            <w:tcW w:w="4728" w:type="dxa"/>
            <w:vAlign w:val="center"/>
          </w:tcPr>
          <w:p w14:paraId="0ECC34F7">
            <w:pPr>
              <w:spacing w:line="360" w:lineRule="auto"/>
              <w:jc w:val="center"/>
              <w:rPr>
                <w:rFonts w:ascii="宋体" w:hAnsi="宋体"/>
                <w:sz w:val="24"/>
              </w:rPr>
            </w:pPr>
          </w:p>
        </w:tc>
      </w:tr>
      <w:tr w14:paraId="594B7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57F895BB">
            <w:pPr>
              <w:spacing w:line="360" w:lineRule="auto"/>
              <w:jc w:val="center"/>
              <w:rPr>
                <w:rFonts w:ascii="宋体" w:hAnsi="宋体"/>
                <w:sz w:val="24"/>
              </w:rPr>
            </w:pPr>
            <w:r>
              <w:rPr>
                <w:rFonts w:hint="eastAsia" w:ascii="宋体" w:hAnsi="宋体"/>
                <w:sz w:val="24"/>
              </w:rPr>
              <w:t>项目联系人</w:t>
            </w:r>
          </w:p>
        </w:tc>
        <w:tc>
          <w:tcPr>
            <w:tcW w:w="4728" w:type="dxa"/>
            <w:vAlign w:val="center"/>
          </w:tcPr>
          <w:p w14:paraId="336ED734">
            <w:pPr>
              <w:spacing w:line="360" w:lineRule="auto"/>
              <w:jc w:val="center"/>
              <w:rPr>
                <w:rFonts w:ascii="宋体" w:hAnsi="宋体"/>
                <w:sz w:val="24"/>
              </w:rPr>
            </w:pPr>
          </w:p>
        </w:tc>
      </w:tr>
      <w:tr w14:paraId="4D4DF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7ACAFCBA">
            <w:pPr>
              <w:spacing w:line="360" w:lineRule="auto"/>
              <w:jc w:val="center"/>
              <w:rPr>
                <w:rFonts w:ascii="宋体" w:hAnsi="宋体"/>
                <w:sz w:val="24"/>
              </w:rPr>
            </w:pPr>
            <w:r>
              <w:rPr>
                <w:rFonts w:hint="eastAsia" w:ascii="宋体" w:hAnsi="宋体"/>
                <w:sz w:val="24"/>
              </w:rPr>
              <w:t>联系电话（手机+固话）</w:t>
            </w:r>
          </w:p>
        </w:tc>
        <w:tc>
          <w:tcPr>
            <w:tcW w:w="4728" w:type="dxa"/>
            <w:vAlign w:val="center"/>
          </w:tcPr>
          <w:p w14:paraId="2B50D284">
            <w:pPr>
              <w:spacing w:line="360" w:lineRule="auto"/>
              <w:jc w:val="center"/>
              <w:rPr>
                <w:rFonts w:ascii="宋体" w:hAnsi="宋体"/>
                <w:sz w:val="24"/>
              </w:rPr>
            </w:pPr>
          </w:p>
        </w:tc>
      </w:tr>
      <w:tr w14:paraId="1507E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4D785A6C">
            <w:pPr>
              <w:spacing w:line="360" w:lineRule="auto"/>
              <w:jc w:val="center"/>
              <w:rPr>
                <w:rFonts w:ascii="宋体" w:hAnsi="宋体"/>
                <w:sz w:val="24"/>
              </w:rPr>
            </w:pPr>
            <w:r>
              <w:rPr>
                <w:rFonts w:hint="eastAsia" w:ascii="宋体" w:hAnsi="宋体"/>
                <w:sz w:val="24"/>
              </w:rPr>
              <w:t>电子邮箱</w:t>
            </w:r>
          </w:p>
        </w:tc>
        <w:tc>
          <w:tcPr>
            <w:tcW w:w="4728" w:type="dxa"/>
            <w:vAlign w:val="center"/>
          </w:tcPr>
          <w:p w14:paraId="71DA25AA">
            <w:pPr>
              <w:spacing w:line="360" w:lineRule="auto"/>
              <w:jc w:val="center"/>
              <w:rPr>
                <w:rFonts w:ascii="宋体" w:hAnsi="宋体"/>
                <w:sz w:val="24"/>
              </w:rPr>
            </w:pPr>
          </w:p>
        </w:tc>
      </w:tr>
      <w:tr w14:paraId="7E4ED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0" w:hRule="atLeast"/>
        </w:trPr>
        <w:tc>
          <w:tcPr>
            <w:tcW w:w="3794" w:type="dxa"/>
            <w:vAlign w:val="center"/>
          </w:tcPr>
          <w:p w14:paraId="6CA98D2C">
            <w:pPr>
              <w:spacing w:line="360" w:lineRule="auto"/>
              <w:jc w:val="center"/>
              <w:rPr>
                <w:rFonts w:ascii="宋体" w:hAnsi="宋体"/>
                <w:sz w:val="24"/>
              </w:rPr>
            </w:pPr>
            <w:r>
              <w:rPr>
                <w:rFonts w:hint="eastAsia" w:ascii="宋体" w:hAnsi="宋体"/>
                <w:sz w:val="24"/>
              </w:rPr>
              <w:t>提供投标人资格要求第二</w:t>
            </w:r>
            <w:r>
              <w:rPr>
                <w:rFonts w:ascii="宋体" w:hAnsi="宋体"/>
                <w:sz w:val="24"/>
              </w:rPr>
              <w:t>.2</w:t>
            </w:r>
            <w:r>
              <w:rPr>
                <w:rFonts w:hint="eastAsia" w:ascii="宋体" w:hAnsi="宋体"/>
                <w:sz w:val="24"/>
              </w:rPr>
              <w:t>条所需材料</w:t>
            </w:r>
          </w:p>
        </w:tc>
        <w:tc>
          <w:tcPr>
            <w:tcW w:w="4728" w:type="dxa"/>
            <w:vAlign w:val="center"/>
          </w:tcPr>
          <w:p w14:paraId="008D3DE6">
            <w:pPr>
              <w:spacing w:line="360" w:lineRule="auto"/>
              <w:jc w:val="center"/>
              <w:rPr>
                <w:rFonts w:ascii="宋体" w:hAnsi="宋体"/>
                <w:sz w:val="24"/>
              </w:rPr>
            </w:pPr>
          </w:p>
        </w:tc>
      </w:tr>
    </w:tbl>
    <w:p w14:paraId="5350CF91">
      <w:pPr>
        <w:pStyle w:val="121"/>
        <w:numPr>
          <w:ilvl w:val="0"/>
          <w:numId w:val="10"/>
        </w:numPr>
        <w:spacing w:line="276" w:lineRule="auto"/>
        <w:ind w:firstLineChars="0"/>
        <w:rPr>
          <w:rFonts w:ascii="宋体" w:hAnsi="宋体"/>
          <w:sz w:val="24"/>
          <w:szCs w:val="24"/>
        </w:rPr>
      </w:pPr>
      <w:r>
        <w:rPr>
          <w:rFonts w:hint="eastAsia" w:ascii="宋体" w:hAnsi="宋体"/>
          <w:sz w:val="24"/>
          <w:szCs w:val="24"/>
        </w:rPr>
        <w:t>投标人名称须与实际投标人营业执照登记名称完全一致。</w:t>
      </w:r>
    </w:p>
    <w:p w14:paraId="7D69ACB6">
      <w:pPr>
        <w:pStyle w:val="121"/>
        <w:numPr>
          <w:ilvl w:val="0"/>
          <w:numId w:val="10"/>
        </w:numPr>
        <w:spacing w:line="276" w:lineRule="auto"/>
        <w:ind w:firstLineChars="0"/>
        <w:rPr>
          <w:rFonts w:ascii="宋体" w:hAnsi="宋体"/>
          <w:sz w:val="24"/>
          <w:szCs w:val="24"/>
        </w:rPr>
      </w:pPr>
      <w:r>
        <w:rPr>
          <w:rFonts w:hint="eastAsia" w:ascii="宋体" w:hAnsi="宋体"/>
          <w:sz w:val="24"/>
          <w:szCs w:val="24"/>
        </w:rPr>
        <w:t>登记的电话、传真号码须正常，因登记号码有误导致的通知或其他文件不能及时传达，后果由参选人自负</w:t>
      </w:r>
    </w:p>
    <w:p w14:paraId="102CD1E2">
      <w:pPr>
        <w:pStyle w:val="121"/>
        <w:numPr>
          <w:ilvl w:val="0"/>
          <w:numId w:val="10"/>
        </w:numPr>
        <w:spacing w:line="276" w:lineRule="auto"/>
        <w:ind w:firstLineChars="0"/>
        <w:rPr>
          <w:rFonts w:ascii="宋体" w:hAnsi="宋体"/>
          <w:sz w:val="24"/>
          <w:szCs w:val="24"/>
        </w:rPr>
      </w:pPr>
      <w:r>
        <w:rPr>
          <w:rFonts w:hint="eastAsia" w:ascii="宋体" w:hAnsi="宋体"/>
          <w:sz w:val="24"/>
          <w:szCs w:val="24"/>
        </w:rPr>
        <w:t>项目联系人须为投标人指定的正式人员</w:t>
      </w:r>
    </w:p>
    <w:p w14:paraId="4A56A717">
      <w:pPr>
        <w:spacing w:line="360" w:lineRule="auto"/>
        <w:rPr>
          <w:rFonts w:ascii="宋体" w:hAnsi="宋体"/>
          <w:sz w:val="24"/>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F4004">
    <w:pPr>
      <w:pStyle w:val="20"/>
      <w:jc w:val="center"/>
    </w:pPr>
    <w:r>
      <w:fldChar w:fldCharType="begin"/>
    </w:r>
    <w:r>
      <w:instrText xml:space="preserve">PAGE   \* MERGEFORMAT</w:instrText>
    </w:r>
    <w:r>
      <w:fldChar w:fldCharType="separate"/>
    </w:r>
    <w:r>
      <w:rPr>
        <w:lang w:val="zh-CN"/>
      </w:rPr>
      <w:t>-</w:t>
    </w:r>
    <w:r>
      <w:t xml:space="preserve"> 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8BFA5">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4F4002"/>
    <w:multiLevelType w:val="multilevel"/>
    <w:tmpl w:val="0D4F4002"/>
    <w:lvl w:ilvl="0" w:tentative="0">
      <w:start w:val="1"/>
      <w:numFmt w:val="chineseCountingThousand"/>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A95D3F"/>
    <w:multiLevelType w:val="multilevel"/>
    <w:tmpl w:val="17A95D3F"/>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48C55EF"/>
    <w:multiLevelType w:val="multilevel"/>
    <w:tmpl w:val="248C55EF"/>
    <w:lvl w:ilvl="0" w:tentative="0">
      <w:start w:val="1"/>
      <w:numFmt w:val="upperLetter"/>
      <w:pStyle w:val="76"/>
      <w:lvlText w:val="%1."/>
      <w:lvlJc w:val="left"/>
      <w:pPr>
        <w:tabs>
          <w:tab w:val="left" w:pos="990"/>
        </w:tabs>
        <w:ind w:left="990" w:hanging="420"/>
      </w:pPr>
    </w:lvl>
    <w:lvl w:ilvl="1" w:tentative="0">
      <w:start w:val="1"/>
      <w:numFmt w:val="bullet"/>
      <w:lvlText w:val=""/>
      <w:lvlJc w:val="left"/>
      <w:pPr>
        <w:tabs>
          <w:tab w:val="left" w:pos="1410"/>
        </w:tabs>
        <w:ind w:left="1410" w:hanging="420"/>
      </w:pPr>
      <w:rPr>
        <w:rFonts w:hint="default" w:ascii="Wingdings" w:hAnsi="Wingdings"/>
      </w:rPr>
    </w:lvl>
    <w:lvl w:ilvl="2" w:tentative="0">
      <w:start w:val="1"/>
      <w:numFmt w:val="decimal"/>
      <w:lvlText w:val="%3）"/>
      <w:lvlJc w:val="left"/>
      <w:pPr>
        <w:tabs>
          <w:tab w:val="left" w:pos="2130"/>
        </w:tabs>
        <w:ind w:left="2130" w:hanging="720"/>
      </w:pPr>
    </w:lvl>
    <w:lvl w:ilvl="3" w:tentative="0">
      <w:start w:val="13"/>
      <w:numFmt w:val="decimal"/>
      <w:lvlText w:val="%4"/>
      <w:lvlJc w:val="left"/>
      <w:pPr>
        <w:tabs>
          <w:tab w:val="left" w:pos="2490"/>
        </w:tabs>
        <w:ind w:left="2490" w:hanging="660"/>
      </w:pPr>
      <w:rPr>
        <w:strike w:val="0"/>
        <w:dstrike w:val="0"/>
        <w:u w:val="none"/>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7CF6E6E"/>
    <w:multiLevelType w:val="multilevel"/>
    <w:tmpl w:val="27CF6E6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C6B47A4"/>
    <w:multiLevelType w:val="multilevel"/>
    <w:tmpl w:val="2C6B47A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0457B77"/>
    <w:multiLevelType w:val="multilevel"/>
    <w:tmpl w:val="30457B77"/>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9DF60A1"/>
    <w:multiLevelType w:val="multilevel"/>
    <w:tmpl w:val="69DF60A1"/>
    <w:lvl w:ilvl="0" w:tentative="0">
      <w:start w:val="1"/>
      <w:numFmt w:val="decimal"/>
      <w:lvlText w:val="(%1)"/>
      <w:lvlJc w:val="left"/>
      <w:pPr>
        <w:ind w:left="840" w:hanging="420"/>
      </w:pPr>
      <w:rPr>
        <w:rFonts w:hint="eastAsia"/>
        <w:b w:val="0"/>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6A9067EC"/>
    <w:multiLevelType w:val="multilevel"/>
    <w:tmpl w:val="6A9067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1B210C8"/>
    <w:multiLevelType w:val="multilevel"/>
    <w:tmpl w:val="71B210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3C10128"/>
    <w:multiLevelType w:val="multilevel"/>
    <w:tmpl w:val="73C1012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3"/>
  </w:num>
  <w:num w:numId="3">
    <w:abstractNumId w:val="8"/>
  </w:num>
  <w:num w:numId="4">
    <w:abstractNumId w:val="4"/>
  </w:num>
  <w:num w:numId="5">
    <w:abstractNumId w:val="6"/>
  </w:num>
  <w:num w:numId="6">
    <w:abstractNumId w:val="0"/>
  </w:num>
  <w:num w:numId="7">
    <w:abstractNumId w:val="5"/>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OGI1OGMxNTZhZjgwZjk1YjY3ZmRhMjE1MTVhNmYifQ=="/>
  </w:docVars>
  <w:rsids>
    <w:rsidRoot w:val="00B17914"/>
    <w:rsid w:val="000028B0"/>
    <w:rsid w:val="00003061"/>
    <w:rsid w:val="000041D4"/>
    <w:rsid w:val="000043E0"/>
    <w:rsid w:val="00005993"/>
    <w:rsid w:val="00005C6B"/>
    <w:rsid w:val="0000746F"/>
    <w:rsid w:val="000102F3"/>
    <w:rsid w:val="00011492"/>
    <w:rsid w:val="0001177A"/>
    <w:rsid w:val="000147F5"/>
    <w:rsid w:val="00014EEB"/>
    <w:rsid w:val="000159BD"/>
    <w:rsid w:val="00015E7E"/>
    <w:rsid w:val="00016136"/>
    <w:rsid w:val="00016169"/>
    <w:rsid w:val="00016F81"/>
    <w:rsid w:val="0001752D"/>
    <w:rsid w:val="0001757B"/>
    <w:rsid w:val="00022BA7"/>
    <w:rsid w:val="00023CB4"/>
    <w:rsid w:val="000260CE"/>
    <w:rsid w:val="000279B4"/>
    <w:rsid w:val="0003222E"/>
    <w:rsid w:val="00033596"/>
    <w:rsid w:val="00034F81"/>
    <w:rsid w:val="00036003"/>
    <w:rsid w:val="00040BBB"/>
    <w:rsid w:val="000446D5"/>
    <w:rsid w:val="000451B8"/>
    <w:rsid w:val="0004665F"/>
    <w:rsid w:val="00046EAF"/>
    <w:rsid w:val="0004757A"/>
    <w:rsid w:val="00051697"/>
    <w:rsid w:val="000549F4"/>
    <w:rsid w:val="00054A3D"/>
    <w:rsid w:val="00057B05"/>
    <w:rsid w:val="00060319"/>
    <w:rsid w:val="000610DA"/>
    <w:rsid w:val="000626A4"/>
    <w:rsid w:val="00065E35"/>
    <w:rsid w:val="00072C83"/>
    <w:rsid w:val="00072CFA"/>
    <w:rsid w:val="0007581C"/>
    <w:rsid w:val="00076AA5"/>
    <w:rsid w:val="00077D0B"/>
    <w:rsid w:val="00080A62"/>
    <w:rsid w:val="00084371"/>
    <w:rsid w:val="0008573E"/>
    <w:rsid w:val="00085E52"/>
    <w:rsid w:val="0008787B"/>
    <w:rsid w:val="0009160D"/>
    <w:rsid w:val="00091BFD"/>
    <w:rsid w:val="000937AC"/>
    <w:rsid w:val="00093EFB"/>
    <w:rsid w:val="00094CAB"/>
    <w:rsid w:val="00094D5C"/>
    <w:rsid w:val="00094E11"/>
    <w:rsid w:val="0009650D"/>
    <w:rsid w:val="000A4537"/>
    <w:rsid w:val="000A4616"/>
    <w:rsid w:val="000A47E3"/>
    <w:rsid w:val="000B0D76"/>
    <w:rsid w:val="000B21B8"/>
    <w:rsid w:val="000B28AB"/>
    <w:rsid w:val="000C1E6F"/>
    <w:rsid w:val="000C22E5"/>
    <w:rsid w:val="000C26C7"/>
    <w:rsid w:val="000C4584"/>
    <w:rsid w:val="000C4813"/>
    <w:rsid w:val="000C4BC5"/>
    <w:rsid w:val="000C5262"/>
    <w:rsid w:val="000C61D0"/>
    <w:rsid w:val="000C785C"/>
    <w:rsid w:val="000D1E2E"/>
    <w:rsid w:val="000D31F1"/>
    <w:rsid w:val="000D5826"/>
    <w:rsid w:val="000D7532"/>
    <w:rsid w:val="000E0408"/>
    <w:rsid w:val="000E097D"/>
    <w:rsid w:val="000E0BAC"/>
    <w:rsid w:val="000E102F"/>
    <w:rsid w:val="000E2C11"/>
    <w:rsid w:val="000E4DCB"/>
    <w:rsid w:val="000E62F7"/>
    <w:rsid w:val="000F1B75"/>
    <w:rsid w:val="000F2B78"/>
    <w:rsid w:val="000F6A3F"/>
    <w:rsid w:val="000F7F88"/>
    <w:rsid w:val="00103ACD"/>
    <w:rsid w:val="00103E18"/>
    <w:rsid w:val="00103E21"/>
    <w:rsid w:val="00104BE7"/>
    <w:rsid w:val="00107ED8"/>
    <w:rsid w:val="00110129"/>
    <w:rsid w:val="00110B4E"/>
    <w:rsid w:val="00111A1B"/>
    <w:rsid w:val="001146F8"/>
    <w:rsid w:val="00114913"/>
    <w:rsid w:val="00114CE8"/>
    <w:rsid w:val="00116AC3"/>
    <w:rsid w:val="00120407"/>
    <w:rsid w:val="001232C1"/>
    <w:rsid w:val="00123B3B"/>
    <w:rsid w:val="00124092"/>
    <w:rsid w:val="00124BDF"/>
    <w:rsid w:val="001257D6"/>
    <w:rsid w:val="001268BD"/>
    <w:rsid w:val="0012697C"/>
    <w:rsid w:val="001274D3"/>
    <w:rsid w:val="001275EE"/>
    <w:rsid w:val="001276EA"/>
    <w:rsid w:val="00127ECB"/>
    <w:rsid w:val="00131D48"/>
    <w:rsid w:val="00132313"/>
    <w:rsid w:val="001323D4"/>
    <w:rsid w:val="001327B5"/>
    <w:rsid w:val="00134AC3"/>
    <w:rsid w:val="00134BD8"/>
    <w:rsid w:val="00136E11"/>
    <w:rsid w:val="00141150"/>
    <w:rsid w:val="00142E21"/>
    <w:rsid w:val="0014311E"/>
    <w:rsid w:val="00144A69"/>
    <w:rsid w:val="0014579B"/>
    <w:rsid w:val="00146B8D"/>
    <w:rsid w:val="00147169"/>
    <w:rsid w:val="00147A2B"/>
    <w:rsid w:val="00147B18"/>
    <w:rsid w:val="0015073A"/>
    <w:rsid w:val="00151CB4"/>
    <w:rsid w:val="00152749"/>
    <w:rsid w:val="00152E55"/>
    <w:rsid w:val="00153D5D"/>
    <w:rsid w:val="00154C0B"/>
    <w:rsid w:val="00155146"/>
    <w:rsid w:val="0015633E"/>
    <w:rsid w:val="00157065"/>
    <w:rsid w:val="001622EF"/>
    <w:rsid w:val="001632E9"/>
    <w:rsid w:val="00163B6F"/>
    <w:rsid w:val="00166B2D"/>
    <w:rsid w:val="00167EC8"/>
    <w:rsid w:val="00167ED2"/>
    <w:rsid w:val="00173F83"/>
    <w:rsid w:val="00174370"/>
    <w:rsid w:val="00175772"/>
    <w:rsid w:val="001757FE"/>
    <w:rsid w:val="00175ECA"/>
    <w:rsid w:val="001768B3"/>
    <w:rsid w:val="001800C7"/>
    <w:rsid w:val="001816F6"/>
    <w:rsid w:val="0018220A"/>
    <w:rsid w:val="001833D1"/>
    <w:rsid w:val="001839ED"/>
    <w:rsid w:val="001840A3"/>
    <w:rsid w:val="0018469C"/>
    <w:rsid w:val="00186DC5"/>
    <w:rsid w:val="001870E6"/>
    <w:rsid w:val="001876F0"/>
    <w:rsid w:val="001908AE"/>
    <w:rsid w:val="00191B78"/>
    <w:rsid w:val="00192E81"/>
    <w:rsid w:val="00192F87"/>
    <w:rsid w:val="00193628"/>
    <w:rsid w:val="00193D8F"/>
    <w:rsid w:val="00194178"/>
    <w:rsid w:val="00196E95"/>
    <w:rsid w:val="00196F69"/>
    <w:rsid w:val="001A0C80"/>
    <w:rsid w:val="001A3335"/>
    <w:rsid w:val="001A394A"/>
    <w:rsid w:val="001A4A1C"/>
    <w:rsid w:val="001A5AB8"/>
    <w:rsid w:val="001A6A78"/>
    <w:rsid w:val="001A79A6"/>
    <w:rsid w:val="001B0358"/>
    <w:rsid w:val="001B04FE"/>
    <w:rsid w:val="001B0A73"/>
    <w:rsid w:val="001B4667"/>
    <w:rsid w:val="001B4E49"/>
    <w:rsid w:val="001C1B94"/>
    <w:rsid w:val="001C3A55"/>
    <w:rsid w:val="001C687B"/>
    <w:rsid w:val="001C752E"/>
    <w:rsid w:val="001D1C9D"/>
    <w:rsid w:val="001D2362"/>
    <w:rsid w:val="001D3162"/>
    <w:rsid w:val="001D595A"/>
    <w:rsid w:val="001D6C47"/>
    <w:rsid w:val="001D6EF0"/>
    <w:rsid w:val="001E0D10"/>
    <w:rsid w:val="001E2B7F"/>
    <w:rsid w:val="001E3BDE"/>
    <w:rsid w:val="001E4BC5"/>
    <w:rsid w:val="001F05FB"/>
    <w:rsid w:val="001F090E"/>
    <w:rsid w:val="001F34C0"/>
    <w:rsid w:val="001F5FC8"/>
    <w:rsid w:val="001F6422"/>
    <w:rsid w:val="001F6865"/>
    <w:rsid w:val="001F76DD"/>
    <w:rsid w:val="001F79BE"/>
    <w:rsid w:val="001F7DB5"/>
    <w:rsid w:val="002008FE"/>
    <w:rsid w:val="00202FFD"/>
    <w:rsid w:val="00203735"/>
    <w:rsid w:val="00204205"/>
    <w:rsid w:val="002078CF"/>
    <w:rsid w:val="00207E00"/>
    <w:rsid w:val="00207FB5"/>
    <w:rsid w:val="00210835"/>
    <w:rsid w:val="00211764"/>
    <w:rsid w:val="002162F8"/>
    <w:rsid w:val="002220E0"/>
    <w:rsid w:val="002226DF"/>
    <w:rsid w:val="002234EF"/>
    <w:rsid w:val="002236C7"/>
    <w:rsid w:val="002243E8"/>
    <w:rsid w:val="00224D7E"/>
    <w:rsid w:val="00225DA2"/>
    <w:rsid w:val="00225DA3"/>
    <w:rsid w:val="002305D2"/>
    <w:rsid w:val="0023122B"/>
    <w:rsid w:val="002350FB"/>
    <w:rsid w:val="002371BC"/>
    <w:rsid w:val="002374D2"/>
    <w:rsid w:val="002377EF"/>
    <w:rsid w:val="00237A53"/>
    <w:rsid w:val="00240948"/>
    <w:rsid w:val="00241212"/>
    <w:rsid w:val="00241757"/>
    <w:rsid w:val="0024209E"/>
    <w:rsid w:val="002471A6"/>
    <w:rsid w:val="00247A71"/>
    <w:rsid w:val="00252428"/>
    <w:rsid w:val="00253DC4"/>
    <w:rsid w:val="00254167"/>
    <w:rsid w:val="0025510F"/>
    <w:rsid w:val="00255230"/>
    <w:rsid w:val="00255D24"/>
    <w:rsid w:val="002604B1"/>
    <w:rsid w:val="00261968"/>
    <w:rsid w:val="00263923"/>
    <w:rsid w:val="00263C4F"/>
    <w:rsid w:val="002661F1"/>
    <w:rsid w:val="00266244"/>
    <w:rsid w:val="0026681E"/>
    <w:rsid w:val="002670DE"/>
    <w:rsid w:val="002702D4"/>
    <w:rsid w:val="00270E5F"/>
    <w:rsid w:val="00271360"/>
    <w:rsid w:val="00272950"/>
    <w:rsid w:val="00274294"/>
    <w:rsid w:val="00277540"/>
    <w:rsid w:val="002828C1"/>
    <w:rsid w:val="00283138"/>
    <w:rsid w:val="00286FA5"/>
    <w:rsid w:val="00290FDB"/>
    <w:rsid w:val="002929AA"/>
    <w:rsid w:val="00292BA8"/>
    <w:rsid w:val="00294913"/>
    <w:rsid w:val="002A1421"/>
    <w:rsid w:val="002A179B"/>
    <w:rsid w:val="002A1DD2"/>
    <w:rsid w:val="002A2706"/>
    <w:rsid w:val="002A3C06"/>
    <w:rsid w:val="002A4949"/>
    <w:rsid w:val="002A4D59"/>
    <w:rsid w:val="002A68CD"/>
    <w:rsid w:val="002A76B0"/>
    <w:rsid w:val="002B186F"/>
    <w:rsid w:val="002B650B"/>
    <w:rsid w:val="002C16F6"/>
    <w:rsid w:val="002C1C30"/>
    <w:rsid w:val="002C1E21"/>
    <w:rsid w:val="002C5C1B"/>
    <w:rsid w:val="002C6A49"/>
    <w:rsid w:val="002D07B9"/>
    <w:rsid w:val="002D18DD"/>
    <w:rsid w:val="002D361E"/>
    <w:rsid w:val="002D53E3"/>
    <w:rsid w:val="002D5CBF"/>
    <w:rsid w:val="002D5DA7"/>
    <w:rsid w:val="002D6EE3"/>
    <w:rsid w:val="002E2135"/>
    <w:rsid w:val="002E44B1"/>
    <w:rsid w:val="002E45A7"/>
    <w:rsid w:val="002E5A93"/>
    <w:rsid w:val="002E718B"/>
    <w:rsid w:val="002F0461"/>
    <w:rsid w:val="002F2A03"/>
    <w:rsid w:val="002F2A27"/>
    <w:rsid w:val="002F334C"/>
    <w:rsid w:val="002F6726"/>
    <w:rsid w:val="002F6F6E"/>
    <w:rsid w:val="002F7219"/>
    <w:rsid w:val="00301FBE"/>
    <w:rsid w:val="003056DA"/>
    <w:rsid w:val="00305DA4"/>
    <w:rsid w:val="0031001B"/>
    <w:rsid w:val="00310D1F"/>
    <w:rsid w:val="0031263F"/>
    <w:rsid w:val="003201B4"/>
    <w:rsid w:val="00320412"/>
    <w:rsid w:val="00325977"/>
    <w:rsid w:val="003264A9"/>
    <w:rsid w:val="00327C90"/>
    <w:rsid w:val="0033073D"/>
    <w:rsid w:val="003318E4"/>
    <w:rsid w:val="00331C9F"/>
    <w:rsid w:val="0033319B"/>
    <w:rsid w:val="00333D8C"/>
    <w:rsid w:val="00333FAF"/>
    <w:rsid w:val="0033590A"/>
    <w:rsid w:val="00335F32"/>
    <w:rsid w:val="00337030"/>
    <w:rsid w:val="00342104"/>
    <w:rsid w:val="00343183"/>
    <w:rsid w:val="003503C0"/>
    <w:rsid w:val="00350D32"/>
    <w:rsid w:val="00352915"/>
    <w:rsid w:val="00353805"/>
    <w:rsid w:val="00354457"/>
    <w:rsid w:val="00354965"/>
    <w:rsid w:val="00355005"/>
    <w:rsid w:val="00355680"/>
    <w:rsid w:val="00355B1E"/>
    <w:rsid w:val="00355D31"/>
    <w:rsid w:val="003573DE"/>
    <w:rsid w:val="00360490"/>
    <w:rsid w:val="00362F98"/>
    <w:rsid w:val="003642A8"/>
    <w:rsid w:val="00364544"/>
    <w:rsid w:val="00365519"/>
    <w:rsid w:val="003671E3"/>
    <w:rsid w:val="0037079E"/>
    <w:rsid w:val="003710A7"/>
    <w:rsid w:val="00373091"/>
    <w:rsid w:val="00373962"/>
    <w:rsid w:val="003739B6"/>
    <w:rsid w:val="00373FFA"/>
    <w:rsid w:val="00374A5E"/>
    <w:rsid w:val="00376B4E"/>
    <w:rsid w:val="0037741C"/>
    <w:rsid w:val="00380AF0"/>
    <w:rsid w:val="003814DD"/>
    <w:rsid w:val="00387C18"/>
    <w:rsid w:val="003902B2"/>
    <w:rsid w:val="003923B7"/>
    <w:rsid w:val="00392A2C"/>
    <w:rsid w:val="003947B4"/>
    <w:rsid w:val="003960CD"/>
    <w:rsid w:val="003A4C41"/>
    <w:rsid w:val="003A4E85"/>
    <w:rsid w:val="003A5FDE"/>
    <w:rsid w:val="003A6068"/>
    <w:rsid w:val="003B2022"/>
    <w:rsid w:val="003B20CB"/>
    <w:rsid w:val="003B52E4"/>
    <w:rsid w:val="003C07D9"/>
    <w:rsid w:val="003C4F99"/>
    <w:rsid w:val="003C5E02"/>
    <w:rsid w:val="003C6209"/>
    <w:rsid w:val="003C7228"/>
    <w:rsid w:val="003D303F"/>
    <w:rsid w:val="003D5FAF"/>
    <w:rsid w:val="003D6B20"/>
    <w:rsid w:val="003E059C"/>
    <w:rsid w:val="003E2363"/>
    <w:rsid w:val="003E28D4"/>
    <w:rsid w:val="003E2BA9"/>
    <w:rsid w:val="003E392F"/>
    <w:rsid w:val="003E4431"/>
    <w:rsid w:val="003E5F01"/>
    <w:rsid w:val="003E69B8"/>
    <w:rsid w:val="003F4A2D"/>
    <w:rsid w:val="003F5806"/>
    <w:rsid w:val="003F610F"/>
    <w:rsid w:val="00400CA9"/>
    <w:rsid w:val="004010E2"/>
    <w:rsid w:val="00401CD8"/>
    <w:rsid w:val="004035E8"/>
    <w:rsid w:val="00404711"/>
    <w:rsid w:val="00411EDD"/>
    <w:rsid w:val="00412B72"/>
    <w:rsid w:val="004143D6"/>
    <w:rsid w:val="0041478C"/>
    <w:rsid w:val="004157C3"/>
    <w:rsid w:val="00422758"/>
    <w:rsid w:val="00423A8A"/>
    <w:rsid w:val="00427E3E"/>
    <w:rsid w:val="00430E1D"/>
    <w:rsid w:val="00431906"/>
    <w:rsid w:val="004325BE"/>
    <w:rsid w:val="00432B7E"/>
    <w:rsid w:val="00433A3B"/>
    <w:rsid w:val="00433EB3"/>
    <w:rsid w:val="0043766E"/>
    <w:rsid w:val="004378A6"/>
    <w:rsid w:val="004379E2"/>
    <w:rsid w:val="00445631"/>
    <w:rsid w:val="00447553"/>
    <w:rsid w:val="00447B7E"/>
    <w:rsid w:val="00447C7F"/>
    <w:rsid w:val="00450EE0"/>
    <w:rsid w:val="0045341C"/>
    <w:rsid w:val="00453689"/>
    <w:rsid w:val="00453756"/>
    <w:rsid w:val="00453B34"/>
    <w:rsid w:val="0045474F"/>
    <w:rsid w:val="00454851"/>
    <w:rsid w:val="0045634C"/>
    <w:rsid w:val="00456D2F"/>
    <w:rsid w:val="004611D0"/>
    <w:rsid w:val="004626C8"/>
    <w:rsid w:val="00464F1A"/>
    <w:rsid w:val="00465E34"/>
    <w:rsid w:val="004661CC"/>
    <w:rsid w:val="00466985"/>
    <w:rsid w:val="0046789D"/>
    <w:rsid w:val="004704C8"/>
    <w:rsid w:val="00473116"/>
    <w:rsid w:val="00475EB6"/>
    <w:rsid w:val="00475EBC"/>
    <w:rsid w:val="00477D9A"/>
    <w:rsid w:val="0048165F"/>
    <w:rsid w:val="00481F50"/>
    <w:rsid w:val="00482AF6"/>
    <w:rsid w:val="004845DB"/>
    <w:rsid w:val="00484668"/>
    <w:rsid w:val="00490A7D"/>
    <w:rsid w:val="00493099"/>
    <w:rsid w:val="004A0A3C"/>
    <w:rsid w:val="004A3C17"/>
    <w:rsid w:val="004A4F98"/>
    <w:rsid w:val="004A5A67"/>
    <w:rsid w:val="004A61EE"/>
    <w:rsid w:val="004B11EE"/>
    <w:rsid w:val="004B18D5"/>
    <w:rsid w:val="004B253D"/>
    <w:rsid w:val="004B29B0"/>
    <w:rsid w:val="004B2FB0"/>
    <w:rsid w:val="004B4256"/>
    <w:rsid w:val="004B4292"/>
    <w:rsid w:val="004B5C1A"/>
    <w:rsid w:val="004B7BFE"/>
    <w:rsid w:val="004C0380"/>
    <w:rsid w:val="004C305C"/>
    <w:rsid w:val="004C3F92"/>
    <w:rsid w:val="004C4570"/>
    <w:rsid w:val="004C75E6"/>
    <w:rsid w:val="004D1134"/>
    <w:rsid w:val="004D1521"/>
    <w:rsid w:val="004D33B7"/>
    <w:rsid w:val="004D5087"/>
    <w:rsid w:val="004D572F"/>
    <w:rsid w:val="004D5A37"/>
    <w:rsid w:val="004D6934"/>
    <w:rsid w:val="004E08F8"/>
    <w:rsid w:val="004E336A"/>
    <w:rsid w:val="004E4D54"/>
    <w:rsid w:val="004E4F5D"/>
    <w:rsid w:val="004E4F8E"/>
    <w:rsid w:val="004E5A39"/>
    <w:rsid w:val="004F3838"/>
    <w:rsid w:val="004F45F1"/>
    <w:rsid w:val="004F46AB"/>
    <w:rsid w:val="004F483B"/>
    <w:rsid w:val="004F4A47"/>
    <w:rsid w:val="004F4A85"/>
    <w:rsid w:val="004F5BD1"/>
    <w:rsid w:val="004F5E20"/>
    <w:rsid w:val="004F702A"/>
    <w:rsid w:val="004F7647"/>
    <w:rsid w:val="00500D1C"/>
    <w:rsid w:val="00502CB0"/>
    <w:rsid w:val="0050318A"/>
    <w:rsid w:val="00504C4D"/>
    <w:rsid w:val="0050504C"/>
    <w:rsid w:val="00505C11"/>
    <w:rsid w:val="00506863"/>
    <w:rsid w:val="00510877"/>
    <w:rsid w:val="00511B96"/>
    <w:rsid w:val="00515D4D"/>
    <w:rsid w:val="00517CDF"/>
    <w:rsid w:val="00517F23"/>
    <w:rsid w:val="00521B52"/>
    <w:rsid w:val="00523CF8"/>
    <w:rsid w:val="00523F36"/>
    <w:rsid w:val="0052537E"/>
    <w:rsid w:val="00526D38"/>
    <w:rsid w:val="0052796D"/>
    <w:rsid w:val="0053074D"/>
    <w:rsid w:val="00530EBA"/>
    <w:rsid w:val="00532A09"/>
    <w:rsid w:val="00535D51"/>
    <w:rsid w:val="005378A0"/>
    <w:rsid w:val="00540C7C"/>
    <w:rsid w:val="005416AC"/>
    <w:rsid w:val="00541808"/>
    <w:rsid w:val="005431F3"/>
    <w:rsid w:val="00543381"/>
    <w:rsid w:val="0054496C"/>
    <w:rsid w:val="005449FF"/>
    <w:rsid w:val="00544BF9"/>
    <w:rsid w:val="00547EDA"/>
    <w:rsid w:val="00551DCC"/>
    <w:rsid w:val="00552884"/>
    <w:rsid w:val="00552BE5"/>
    <w:rsid w:val="00553E52"/>
    <w:rsid w:val="00554B91"/>
    <w:rsid w:val="00557D19"/>
    <w:rsid w:val="00557D2F"/>
    <w:rsid w:val="005606DD"/>
    <w:rsid w:val="00560CD9"/>
    <w:rsid w:val="00561CD3"/>
    <w:rsid w:val="0056545F"/>
    <w:rsid w:val="00567383"/>
    <w:rsid w:val="0056789C"/>
    <w:rsid w:val="00567C44"/>
    <w:rsid w:val="00571205"/>
    <w:rsid w:val="00571B32"/>
    <w:rsid w:val="00572134"/>
    <w:rsid w:val="00572969"/>
    <w:rsid w:val="00572DA6"/>
    <w:rsid w:val="005758F2"/>
    <w:rsid w:val="005760AB"/>
    <w:rsid w:val="005804FF"/>
    <w:rsid w:val="0058119F"/>
    <w:rsid w:val="005822E8"/>
    <w:rsid w:val="00582726"/>
    <w:rsid w:val="005831B6"/>
    <w:rsid w:val="005836EC"/>
    <w:rsid w:val="00583945"/>
    <w:rsid w:val="0058410D"/>
    <w:rsid w:val="00584D04"/>
    <w:rsid w:val="005852E0"/>
    <w:rsid w:val="005859D8"/>
    <w:rsid w:val="005870CA"/>
    <w:rsid w:val="00587930"/>
    <w:rsid w:val="00587CC6"/>
    <w:rsid w:val="00587F81"/>
    <w:rsid w:val="005909C2"/>
    <w:rsid w:val="00597848"/>
    <w:rsid w:val="005A0ED2"/>
    <w:rsid w:val="005A1070"/>
    <w:rsid w:val="005A19F7"/>
    <w:rsid w:val="005A32A5"/>
    <w:rsid w:val="005A3C2C"/>
    <w:rsid w:val="005A5D38"/>
    <w:rsid w:val="005A69F5"/>
    <w:rsid w:val="005A7E7A"/>
    <w:rsid w:val="005B13AB"/>
    <w:rsid w:val="005B1FBB"/>
    <w:rsid w:val="005B2264"/>
    <w:rsid w:val="005B23C3"/>
    <w:rsid w:val="005B4B91"/>
    <w:rsid w:val="005C0732"/>
    <w:rsid w:val="005C0B6A"/>
    <w:rsid w:val="005C1BD1"/>
    <w:rsid w:val="005C56A0"/>
    <w:rsid w:val="005C6C4E"/>
    <w:rsid w:val="005C789A"/>
    <w:rsid w:val="005D20CE"/>
    <w:rsid w:val="005D3B1C"/>
    <w:rsid w:val="005D4E81"/>
    <w:rsid w:val="005D5AA7"/>
    <w:rsid w:val="005E1270"/>
    <w:rsid w:val="005E207D"/>
    <w:rsid w:val="005E22FD"/>
    <w:rsid w:val="005E242B"/>
    <w:rsid w:val="005E2943"/>
    <w:rsid w:val="005E29C3"/>
    <w:rsid w:val="005E2B13"/>
    <w:rsid w:val="005E32C1"/>
    <w:rsid w:val="005E3B81"/>
    <w:rsid w:val="005E4338"/>
    <w:rsid w:val="005E5AA7"/>
    <w:rsid w:val="005E7B19"/>
    <w:rsid w:val="005F2C10"/>
    <w:rsid w:val="005F2FA8"/>
    <w:rsid w:val="005F39CD"/>
    <w:rsid w:val="005F43F2"/>
    <w:rsid w:val="005F575E"/>
    <w:rsid w:val="005F586B"/>
    <w:rsid w:val="005F68B6"/>
    <w:rsid w:val="00600173"/>
    <w:rsid w:val="00601DBC"/>
    <w:rsid w:val="00604A6D"/>
    <w:rsid w:val="00606805"/>
    <w:rsid w:val="006074F4"/>
    <w:rsid w:val="00613622"/>
    <w:rsid w:val="00613890"/>
    <w:rsid w:val="00615364"/>
    <w:rsid w:val="00615CC8"/>
    <w:rsid w:val="00615FDE"/>
    <w:rsid w:val="0062164D"/>
    <w:rsid w:val="00621B7E"/>
    <w:rsid w:val="00621FC0"/>
    <w:rsid w:val="00624282"/>
    <w:rsid w:val="00625313"/>
    <w:rsid w:val="006256E2"/>
    <w:rsid w:val="00625E92"/>
    <w:rsid w:val="0063025B"/>
    <w:rsid w:val="00630FE4"/>
    <w:rsid w:val="00632EA6"/>
    <w:rsid w:val="006340F3"/>
    <w:rsid w:val="006354E3"/>
    <w:rsid w:val="0063659E"/>
    <w:rsid w:val="00636814"/>
    <w:rsid w:val="00636F86"/>
    <w:rsid w:val="00640D38"/>
    <w:rsid w:val="00641E30"/>
    <w:rsid w:val="00642679"/>
    <w:rsid w:val="00642EAC"/>
    <w:rsid w:val="00643ADC"/>
    <w:rsid w:val="006511B0"/>
    <w:rsid w:val="00654A52"/>
    <w:rsid w:val="00655325"/>
    <w:rsid w:val="0065535B"/>
    <w:rsid w:val="00655E15"/>
    <w:rsid w:val="00660F12"/>
    <w:rsid w:val="0066103B"/>
    <w:rsid w:val="00661F42"/>
    <w:rsid w:val="006629AD"/>
    <w:rsid w:val="0066533F"/>
    <w:rsid w:val="0066776B"/>
    <w:rsid w:val="00667AF9"/>
    <w:rsid w:val="00672A7B"/>
    <w:rsid w:val="00673BCD"/>
    <w:rsid w:val="00674633"/>
    <w:rsid w:val="00675679"/>
    <w:rsid w:val="00676146"/>
    <w:rsid w:val="006802AF"/>
    <w:rsid w:val="00681804"/>
    <w:rsid w:val="00683D53"/>
    <w:rsid w:val="00684BAB"/>
    <w:rsid w:val="0068533C"/>
    <w:rsid w:val="00686014"/>
    <w:rsid w:val="00687F02"/>
    <w:rsid w:val="006916FE"/>
    <w:rsid w:val="0069243B"/>
    <w:rsid w:val="00692932"/>
    <w:rsid w:val="006943AA"/>
    <w:rsid w:val="00696826"/>
    <w:rsid w:val="006A2EBC"/>
    <w:rsid w:val="006A3253"/>
    <w:rsid w:val="006A3270"/>
    <w:rsid w:val="006A4C66"/>
    <w:rsid w:val="006A4F15"/>
    <w:rsid w:val="006A5744"/>
    <w:rsid w:val="006B13E9"/>
    <w:rsid w:val="006B22CA"/>
    <w:rsid w:val="006B31AC"/>
    <w:rsid w:val="006B4090"/>
    <w:rsid w:val="006B4F2F"/>
    <w:rsid w:val="006B5732"/>
    <w:rsid w:val="006B5AD4"/>
    <w:rsid w:val="006B7C2B"/>
    <w:rsid w:val="006C0D14"/>
    <w:rsid w:val="006C0FA0"/>
    <w:rsid w:val="006C23FE"/>
    <w:rsid w:val="006C2B98"/>
    <w:rsid w:val="006C41D8"/>
    <w:rsid w:val="006C493D"/>
    <w:rsid w:val="006C70C0"/>
    <w:rsid w:val="006D0843"/>
    <w:rsid w:val="006D3C31"/>
    <w:rsid w:val="006D3F18"/>
    <w:rsid w:val="006D4C36"/>
    <w:rsid w:val="006D5490"/>
    <w:rsid w:val="006D74A3"/>
    <w:rsid w:val="006D7934"/>
    <w:rsid w:val="006E03BD"/>
    <w:rsid w:val="006E3012"/>
    <w:rsid w:val="006E3287"/>
    <w:rsid w:val="006E3291"/>
    <w:rsid w:val="006E4FAD"/>
    <w:rsid w:val="006E5272"/>
    <w:rsid w:val="006E5933"/>
    <w:rsid w:val="006E5B32"/>
    <w:rsid w:val="006E6402"/>
    <w:rsid w:val="006F1955"/>
    <w:rsid w:val="006F2C89"/>
    <w:rsid w:val="006F4F69"/>
    <w:rsid w:val="006F6345"/>
    <w:rsid w:val="006F79B9"/>
    <w:rsid w:val="0070072D"/>
    <w:rsid w:val="0070205A"/>
    <w:rsid w:val="007026C4"/>
    <w:rsid w:val="007044FD"/>
    <w:rsid w:val="007050FB"/>
    <w:rsid w:val="00707803"/>
    <w:rsid w:val="00710976"/>
    <w:rsid w:val="00711141"/>
    <w:rsid w:val="00711201"/>
    <w:rsid w:val="00713393"/>
    <w:rsid w:val="00713E5C"/>
    <w:rsid w:val="00715534"/>
    <w:rsid w:val="00715AF9"/>
    <w:rsid w:val="00715CB0"/>
    <w:rsid w:val="007165A4"/>
    <w:rsid w:val="00716AE1"/>
    <w:rsid w:val="00716D12"/>
    <w:rsid w:val="0071776B"/>
    <w:rsid w:val="00720F35"/>
    <w:rsid w:val="00723A47"/>
    <w:rsid w:val="007254ED"/>
    <w:rsid w:val="00726881"/>
    <w:rsid w:val="00727ADE"/>
    <w:rsid w:val="00730B96"/>
    <w:rsid w:val="007314E3"/>
    <w:rsid w:val="007318BE"/>
    <w:rsid w:val="0073199A"/>
    <w:rsid w:val="00734396"/>
    <w:rsid w:val="00735269"/>
    <w:rsid w:val="00735694"/>
    <w:rsid w:val="0073724A"/>
    <w:rsid w:val="00740A67"/>
    <w:rsid w:val="00740BE4"/>
    <w:rsid w:val="007432A6"/>
    <w:rsid w:val="00743DAF"/>
    <w:rsid w:val="007461BE"/>
    <w:rsid w:val="0074706C"/>
    <w:rsid w:val="00751076"/>
    <w:rsid w:val="00752397"/>
    <w:rsid w:val="00752FF8"/>
    <w:rsid w:val="00755482"/>
    <w:rsid w:val="00755A1D"/>
    <w:rsid w:val="00757511"/>
    <w:rsid w:val="007600DA"/>
    <w:rsid w:val="00760B82"/>
    <w:rsid w:val="0076257E"/>
    <w:rsid w:val="00763230"/>
    <w:rsid w:val="007634D7"/>
    <w:rsid w:val="00765C00"/>
    <w:rsid w:val="00771181"/>
    <w:rsid w:val="007717CD"/>
    <w:rsid w:val="007724A7"/>
    <w:rsid w:val="00772BC5"/>
    <w:rsid w:val="00772F44"/>
    <w:rsid w:val="00774A54"/>
    <w:rsid w:val="00775365"/>
    <w:rsid w:val="00776A23"/>
    <w:rsid w:val="007813EA"/>
    <w:rsid w:val="00781D3F"/>
    <w:rsid w:val="007848F0"/>
    <w:rsid w:val="00785628"/>
    <w:rsid w:val="00785C20"/>
    <w:rsid w:val="00791F38"/>
    <w:rsid w:val="00792526"/>
    <w:rsid w:val="007933E9"/>
    <w:rsid w:val="007936FA"/>
    <w:rsid w:val="00794656"/>
    <w:rsid w:val="0079503F"/>
    <w:rsid w:val="00796C15"/>
    <w:rsid w:val="00796FFB"/>
    <w:rsid w:val="007A10CE"/>
    <w:rsid w:val="007A2892"/>
    <w:rsid w:val="007A5733"/>
    <w:rsid w:val="007A621A"/>
    <w:rsid w:val="007A7138"/>
    <w:rsid w:val="007B504B"/>
    <w:rsid w:val="007B5308"/>
    <w:rsid w:val="007B62F8"/>
    <w:rsid w:val="007B77A4"/>
    <w:rsid w:val="007B7FA2"/>
    <w:rsid w:val="007B7FAB"/>
    <w:rsid w:val="007C0111"/>
    <w:rsid w:val="007C170F"/>
    <w:rsid w:val="007C29C7"/>
    <w:rsid w:val="007C4E3B"/>
    <w:rsid w:val="007C4F9D"/>
    <w:rsid w:val="007C5D75"/>
    <w:rsid w:val="007C66E4"/>
    <w:rsid w:val="007C6C33"/>
    <w:rsid w:val="007C6D8C"/>
    <w:rsid w:val="007D098D"/>
    <w:rsid w:val="007D2F95"/>
    <w:rsid w:val="007D3738"/>
    <w:rsid w:val="007D376E"/>
    <w:rsid w:val="007D441D"/>
    <w:rsid w:val="007D509E"/>
    <w:rsid w:val="007D64ED"/>
    <w:rsid w:val="007D703C"/>
    <w:rsid w:val="007D77F7"/>
    <w:rsid w:val="007E0807"/>
    <w:rsid w:val="007E3358"/>
    <w:rsid w:val="007E3C36"/>
    <w:rsid w:val="007E5CCC"/>
    <w:rsid w:val="007E7944"/>
    <w:rsid w:val="007F0D2F"/>
    <w:rsid w:val="007F4E4F"/>
    <w:rsid w:val="007F58EE"/>
    <w:rsid w:val="007F631F"/>
    <w:rsid w:val="008005F9"/>
    <w:rsid w:val="00800BED"/>
    <w:rsid w:val="008021D2"/>
    <w:rsid w:val="00802A9B"/>
    <w:rsid w:val="008032F9"/>
    <w:rsid w:val="00804272"/>
    <w:rsid w:val="00804824"/>
    <w:rsid w:val="0080482C"/>
    <w:rsid w:val="00805094"/>
    <w:rsid w:val="0080605B"/>
    <w:rsid w:val="0080711D"/>
    <w:rsid w:val="00810EF2"/>
    <w:rsid w:val="0081281E"/>
    <w:rsid w:val="008133FA"/>
    <w:rsid w:val="00813539"/>
    <w:rsid w:val="0081586D"/>
    <w:rsid w:val="00816907"/>
    <w:rsid w:val="008169E8"/>
    <w:rsid w:val="00820079"/>
    <w:rsid w:val="00820253"/>
    <w:rsid w:val="00820E0B"/>
    <w:rsid w:val="008213B0"/>
    <w:rsid w:val="00822B55"/>
    <w:rsid w:val="00823894"/>
    <w:rsid w:val="0082397A"/>
    <w:rsid w:val="008240B3"/>
    <w:rsid w:val="00826804"/>
    <w:rsid w:val="0083014B"/>
    <w:rsid w:val="00830EE4"/>
    <w:rsid w:val="008312E0"/>
    <w:rsid w:val="00832B37"/>
    <w:rsid w:val="00832F6F"/>
    <w:rsid w:val="008332F5"/>
    <w:rsid w:val="00834A46"/>
    <w:rsid w:val="0083571F"/>
    <w:rsid w:val="00835EC4"/>
    <w:rsid w:val="008366DF"/>
    <w:rsid w:val="008378CE"/>
    <w:rsid w:val="00837DC3"/>
    <w:rsid w:val="00840F6D"/>
    <w:rsid w:val="0084223D"/>
    <w:rsid w:val="008425A7"/>
    <w:rsid w:val="00842BA4"/>
    <w:rsid w:val="00843372"/>
    <w:rsid w:val="008434A4"/>
    <w:rsid w:val="00844256"/>
    <w:rsid w:val="00845C77"/>
    <w:rsid w:val="00847B95"/>
    <w:rsid w:val="0085255C"/>
    <w:rsid w:val="00852C66"/>
    <w:rsid w:val="00853875"/>
    <w:rsid w:val="00853DD2"/>
    <w:rsid w:val="00856CB8"/>
    <w:rsid w:val="00857BF2"/>
    <w:rsid w:val="00857F55"/>
    <w:rsid w:val="00861019"/>
    <w:rsid w:val="008663F0"/>
    <w:rsid w:val="00870D25"/>
    <w:rsid w:val="0087186F"/>
    <w:rsid w:val="008725F3"/>
    <w:rsid w:val="008728B6"/>
    <w:rsid w:val="008736EF"/>
    <w:rsid w:val="00873F66"/>
    <w:rsid w:val="00874AA1"/>
    <w:rsid w:val="00874DA0"/>
    <w:rsid w:val="00882313"/>
    <w:rsid w:val="0088288C"/>
    <w:rsid w:val="00885380"/>
    <w:rsid w:val="00886A04"/>
    <w:rsid w:val="00890CF6"/>
    <w:rsid w:val="00891116"/>
    <w:rsid w:val="0089169C"/>
    <w:rsid w:val="00892E5D"/>
    <w:rsid w:val="00893C3D"/>
    <w:rsid w:val="00894010"/>
    <w:rsid w:val="00894727"/>
    <w:rsid w:val="00895F1C"/>
    <w:rsid w:val="00897562"/>
    <w:rsid w:val="008A37C0"/>
    <w:rsid w:val="008A3BD9"/>
    <w:rsid w:val="008A4FBA"/>
    <w:rsid w:val="008A5301"/>
    <w:rsid w:val="008A698D"/>
    <w:rsid w:val="008B2D8E"/>
    <w:rsid w:val="008B34F3"/>
    <w:rsid w:val="008B6A37"/>
    <w:rsid w:val="008B6FE5"/>
    <w:rsid w:val="008B7CC4"/>
    <w:rsid w:val="008C01E4"/>
    <w:rsid w:val="008C0464"/>
    <w:rsid w:val="008C0D22"/>
    <w:rsid w:val="008C2901"/>
    <w:rsid w:val="008C3183"/>
    <w:rsid w:val="008C3BBB"/>
    <w:rsid w:val="008C52C0"/>
    <w:rsid w:val="008C72E9"/>
    <w:rsid w:val="008C7C86"/>
    <w:rsid w:val="008D0123"/>
    <w:rsid w:val="008D1832"/>
    <w:rsid w:val="008D2B93"/>
    <w:rsid w:val="008D5FB8"/>
    <w:rsid w:val="008D6292"/>
    <w:rsid w:val="008D74D4"/>
    <w:rsid w:val="008E03DF"/>
    <w:rsid w:val="008E0C80"/>
    <w:rsid w:val="008E22AC"/>
    <w:rsid w:val="008E24A0"/>
    <w:rsid w:val="008E29A2"/>
    <w:rsid w:val="008E2B90"/>
    <w:rsid w:val="008E2E5F"/>
    <w:rsid w:val="008E3177"/>
    <w:rsid w:val="008E3645"/>
    <w:rsid w:val="008E7322"/>
    <w:rsid w:val="008F1822"/>
    <w:rsid w:val="008F2043"/>
    <w:rsid w:val="008F2151"/>
    <w:rsid w:val="008F294B"/>
    <w:rsid w:val="00901F85"/>
    <w:rsid w:val="00902F05"/>
    <w:rsid w:val="00906357"/>
    <w:rsid w:val="009066CB"/>
    <w:rsid w:val="00910E41"/>
    <w:rsid w:val="0091117D"/>
    <w:rsid w:val="00911C07"/>
    <w:rsid w:val="009120F4"/>
    <w:rsid w:val="00914969"/>
    <w:rsid w:val="009164EB"/>
    <w:rsid w:val="009202EB"/>
    <w:rsid w:val="009207B9"/>
    <w:rsid w:val="00920950"/>
    <w:rsid w:val="009237F8"/>
    <w:rsid w:val="00923A54"/>
    <w:rsid w:val="0092425F"/>
    <w:rsid w:val="00925B7A"/>
    <w:rsid w:val="00926B56"/>
    <w:rsid w:val="00927285"/>
    <w:rsid w:val="00927EA5"/>
    <w:rsid w:val="009318B9"/>
    <w:rsid w:val="009332F0"/>
    <w:rsid w:val="00937254"/>
    <w:rsid w:val="00937A20"/>
    <w:rsid w:val="00937E43"/>
    <w:rsid w:val="00940620"/>
    <w:rsid w:val="00941105"/>
    <w:rsid w:val="0094125D"/>
    <w:rsid w:val="00947A7D"/>
    <w:rsid w:val="00950FD9"/>
    <w:rsid w:val="009518A0"/>
    <w:rsid w:val="00954BD3"/>
    <w:rsid w:val="00957B06"/>
    <w:rsid w:val="00962E75"/>
    <w:rsid w:val="0096347C"/>
    <w:rsid w:val="00963C29"/>
    <w:rsid w:val="009658A6"/>
    <w:rsid w:val="00965E7D"/>
    <w:rsid w:val="0096672A"/>
    <w:rsid w:val="0096704B"/>
    <w:rsid w:val="00967F21"/>
    <w:rsid w:val="00970D43"/>
    <w:rsid w:val="009711B7"/>
    <w:rsid w:val="009715BE"/>
    <w:rsid w:val="00971667"/>
    <w:rsid w:val="009718B4"/>
    <w:rsid w:val="00971A81"/>
    <w:rsid w:val="00971D04"/>
    <w:rsid w:val="0097221D"/>
    <w:rsid w:val="009741BD"/>
    <w:rsid w:val="00976987"/>
    <w:rsid w:val="00976A4C"/>
    <w:rsid w:val="00976CB0"/>
    <w:rsid w:val="00976FB8"/>
    <w:rsid w:val="009771CA"/>
    <w:rsid w:val="00977412"/>
    <w:rsid w:val="00977418"/>
    <w:rsid w:val="009776CE"/>
    <w:rsid w:val="009805AA"/>
    <w:rsid w:val="0098061E"/>
    <w:rsid w:val="00982F78"/>
    <w:rsid w:val="00985A6C"/>
    <w:rsid w:val="00987DD3"/>
    <w:rsid w:val="009907D3"/>
    <w:rsid w:val="00990E63"/>
    <w:rsid w:val="00994CB6"/>
    <w:rsid w:val="00994FD0"/>
    <w:rsid w:val="009970ED"/>
    <w:rsid w:val="00997C64"/>
    <w:rsid w:val="009A0481"/>
    <w:rsid w:val="009A1A96"/>
    <w:rsid w:val="009A4434"/>
    <w:rsid w:val="009A54DB"/>
    <w:rsid w:val="009A5786"/>
    <w:rsid w:val="009A62D8"/>
    <w:rsid w:val="009B000F"/>
    <w:rsid w:val="009B0BB2"/>
    <w:rsid w:val="009B0F7E"/>
    <w:rsid w:val="009B2671"/>
    <w:rsid w:val="009B26B2"/>
    <w:rsid w:val="009B36BD"/>
    <w:rsid w:val="009B48F7"/>
    <w:rsid w:val="009B4E4E"/>
    <w:rsid w:val="009B581B"/>
    <w:rsid w:val="009B5BC5"/>
    <w:rsid w:val="009C0FB4"/>
    <w:rsid w:val="009C1106"/>
    <w:rsid w:val="009C5181"/>
    <w:rsid w:val="009C6E28"/>
    <w:rsid w:val="009C7015"/>
    <w:rsid w:val="009D0135"/>
    <w:rsid w:val="009D0330"/>
    <w:rsid w:val="009D12DD"/>
    <w:rsid w:val="009D15BF"/>
    <w:rsid w:val="009D565C"/>
    <w:rsid w:val="009E0646"/>
    <w:rsid w:val="009E06A1"/>
    <w:rsid w:val="009E0F0C"/>
    <w:rsid w:val="009E1407"/>
    <w:rsid w:val="009E1629"/>
    <w:rsid w:val="009E1F10"/>
    <w:rsid w:val="009F1CAD"/>
    <w:rsid w:val="009F3B1A"/>
    <w:rsid w:val="009F41FE"/>
    <w:rsid w:val="009F43EF"/>
    <w:rsid w:val="009F49E1"/>
    <w:rsid w:val="009F4D5A"/>
    <w:rsid w:val="009F4F2A"/>
    <w:rsid w:val="009F67E0"/>
    <w:rsid w:val="00A00274"/>
    <w:rsid w:val="00A02665"/>
    <w:rsid w:val="00A02AAF"/>
    <w:rsid w:val="00A02B46"/>
    <w:rsid w:val="00A03002"/>
    <w:rsid w:val="00A054B6"/>
    <w:rsid w:val="00A0691A"/>
    <w:rsid w:val="00A112E8"/>
    <w:rsid w:val="00A1225A"/>
    <w:rsid w:val="00A128A0"/>
    <w:rsid w:val="00A12EFE"/>
    <w:rsid w:val="00A1366D"/>
    <w:rsid w:val="00A16487"/>
    <w:rsid w:val="00A16632"/>
    <w:rsid w:val="00A177FA"/>
    <w:rsid w:val="00A226C1"/>
    <w:rsid w:val="00A2377B"/>
    <w:rsid w:val="00A23C1B"/>
    <w:rsid w:val="00A2488A"/>
    <w:rsid w:val="00A25AD0"/>
    <w:rsid w:val="00A25BD9"/>
    <w:rsid w:val="00A2738B"/>
    <w:rsid w:val="00A30F39"/>
    <w:rsid w:val="00A34073"/>
    <w:rsid w:val="00A34CA3"/>
    <w:rsid w:val="00A377DF"/>
    <w:rsid w:val="00A404D4"/>
    <w:rsid w:val="00A4229F"/>
    <w:rsid w:val="00A433D9"/>
    <w:rsid w:val="00A45935"/>
    <w:rsid w:val="00A50B47"/>
    <w:rsid w:val="00A512B2"/>
    <w:rsid w:val="00A52704"/>
    <w:rsid w:val="00A52B1A"/>
    <w:rsid w:val="00A52FD7"/>
    <w:rsid w:val="00A54B77"/>
    <w:rsid w:val="00A54CD9"/>
    <w:rsid w:val="00A5547F"/>
    <w:rsid w:val="00A556CE"/>
    <w:rsid w:val="00A56702"/>
    <w:rsid w:val="00A57F48"/>
    <w:rsid w:val="00A65ED2"/>
    <w:rsid w:val="00A71EDE"/>
    <w:rsid w:val="00A74673"/>
    <w:rsid w:val="00A74FD3"/>
    <w:rsid w:val="00A768D3"/>
    <w:rsid w:val="00A803BE"/>
    <w:rsid w:val="00A819B9"/>
    <w:rsid w:val="00A82E98"/>
    <w:rsid w:val="00A82FC7"/>
    <w:rsid w:val="00A83133"/>
    <w:rsid w:val="00A834DC"/>
    <w:rsid w:val="00A83A3F"/>
    <w:rsid w:val="00A841A0"/>
    <w:rsid w:val="00A84BF0"/>
    <w:rsid w:val="00A851FC"/>
    <w:rsid w:val="00A9012B"/>
    <w:rsid w:val="00A90555"/>
    <w:rsid w:val="00A917CA"/>
    <w:rsid w:val="00A9200E"/>
    <w:rsid w:val="00A92A8F"/>
    <w:rsid w:val="00A92B7A"/>
    <w:rsid w:val="00A94ED5"/>
    <w:rsid w:val="00A94F6B"/>
    <w:rsid w:val="00A96D1C"/>
    <w:rsid w:val="00AA19F4"/>
    <w:rsid w:val="00AA4934"/>
    <w:rsid w:val="00AA4DBA"/>
    <w:rsid w:val="00AA61E8"/>
    <w:rsid w:val="00AB1038"/>
    <w:rsid w:val="00AB168A"/>
    <w:rsid w:val="00AB2623"/>
    <w:rsid w:val="00AB2A1A"/>
    <w:rsid w:val="00AB5C3E"/>
    <w:rsid w:val="00AB5E60"/>
    <w:rsid w:val="00AB6246"/>
    <w:rsid w:val="00AB70F4"/>
    <w:rsid w:val="00AC21D8"/>
    <w:rsid w:val="00AC28F2"/>
    <w:rsid w:val="00AC3CD5"/>
    <w:rsid w:val="00AC42F6"/>
    <w:rsid w:val="00AC4697"/>
    <w:rsid w:val="00AC5DCB"/>
    <w:rsid w:val="00AC774C"/>
    <w:rsid w:val="00AD02BB"/>
    <w:rsid w:val="00AD0860"/>
    <w:rsid w:val="00AD1004"/>
    <w:rsid w:val="00AD249B"/>
    <w:rsid w:val="00AD2E97"/>
    <w:rsid w:val="00AD33D7"/>
    <w:rsid w:val="00AD5E43"/>
    <w:rsid w:val="00AD63C6"/>
    <w:rsid w:val="00AD64AB"/>
    <w:rsid w:val="00AD6B45"/>
    <w:rsid w:val="00AD7C48"/>
    <w:rsid w:val="00AD7F85"/>
    <w:rsid w:val="00AE0FB8"/>
    <w:rsid w:val="00AE184D"/>
    <w:rsid w:val="00AE1CF4"/>
    <w:rsid w:val="00AE2D50"/>
    <w:rsid w:val="00AE2EA5"/>
    <w:rsid w:val="00AE2EC6"/>
    <w:rsid w:val="00AE3CF7"/>
    <w:rsid w:val="00AE4D9F"/>
    <w:rsid w:val="00AE5C73"/>
    <w:rsid w:val="00AE6227"/>
    <w:rsid w:val="00AE7A57"/>
    <w:rsid w:val="00AF07EE"/>
    <w:rsid w:val="00AF682F"/>
    <w:rsid w:val="00AF69D0"/>
    <w:rsid w:val="00AF7B09"/>
    <w:rsid w:val="00B00C30"/>
    <w:rsid w:val="00B01817"/>
    <w:rsid w:val="00B0245B"/>
    <w:rsid w:val="00B02DBC"/>
    <w:rsid w:val="00B051F2"/>
    <w:rsid w:val="00B07B3D"/>
    <w:rsid w:val="00B07F20"/>
    <w:rsid w:val="00B102D7"/>
    <w:rsid w:val="00B12156"/>
    <w:rsid w:val="00B158BB"/>
    <w:rsid w:val="00B17914"/>
    <w:rsid w:val="00B218B5"/>
    <w:rsid w:val="00B21DF8"/>
    <w:rsid w:val="00B21F34"/>
    <w:rsid w:val="00B2367A"/>
    <w:rsid w:val="00B25457"/>
    <w:rsid w:val="00B26516"/>
    <w:rsid w:val="00B31F2C"/>
    <w:rsid w:val="00B40889"/>
    <w:rsid w:val="00B419BD"/>
    <w:rsid w:val="00B41A8F"/>
    <w:rsid w:val="00B42212"/>
    <w:rsid w:val="00B43CF4"/>
    <w:rsid w:val="00B44070"/>
    <w:rsid w:val="00B46DE4"/>
    <w:rsid w:val="00B5088A"/>
    <w:rsid w:val="00B509C0"/>
    <w:rsid w:val="00B5219A"/>
    <w:rsid w:val="00B528EA"/>
    <w:rsid w:val="00B52E96"/>
    <w:rsid w:val="00B53F90"/>
    <w:rsid w:val="00B55075"/>
    <w:rsid w:val="00B55378"/>
    <w:rsid w:val="00B55608"/>
    <w:rsid w:val="00B56993"/>
    <w:rsid w:val="00B572C0"/>
    <w:rsid w:val="00B57761"/>
    <w:rsid w:val="00B615ED"/>
    <w:rsid w:val="00B64704"/>
    <w:rsid w:val="00B654E8"/>
    <w:rsid w:val="00B655F1"/>
    <w:rsid w:val="00B66977"/>
    <w:rsid w:val="00B73F82"/>
    <w:rsid w:val="00B83904"/>
    <w:rsid w:val="00B83BDF"/>
    <w:rsid w:val="00B83D48"/>
    <w:rsid w:val="00B843D8"/>
    <w:rsid w:val="00B8569E"/>
    <w:rsid w:val="00B86837"/>
    <w:rsid w:val="00B86874"/>
    <w:rsid w:val="00B87558"/>
    <w:rsid w:val="00B914A8"/>
    <w:rsid w:val="00B917ED"/>
    <w:rsid w:val="00B92F5D"/>
    <w:rsid w:val="00B938ED"/>
    <w:rsid w:val="00B94831"/>
    <w:rsid w:val="00B95939"/>
    <w:rsid w:val="00B97D3E"/>
    <w:rsid w:val="00BA0D32"/>
    <w:rsid w:val="00BA21C1"/>
    <w:rsid w:val="00BA5473"/>
    <w:rsid w:val="00BA597D"/>
    <w:rsid w:val="00BA6A8D"/>
    <w:rsid w:val="00BB0590"/>
    <w:rsid w:val="00BB1F7F"/>
    <w:rsid w:val="00BB2584"/>
    <w:rsid w:val="00BB3F4E"/>
    <w:rsid w:val="00BB45D0"/>
    <w:rsid w:val="00BB5A70"/>
    <w:rsid w:val="00BB7219"/>
    <w:rsid w:val="00BC1A16"/>
    <w:rsid w:val="00BC4714"/>
    <w:rsid w:val="00BC472A"/>
    <w:rsid w:val="00BC5A7D"/>
    <w:rsid w:val="00BC635E"/>
    <w:rsid w:val="00BC664C"/>
    <w:rsid w:val="00BC6CAD"/>
    <w:rsid w:val="00BC6DCE"/>
    <w:rsid w:val="00BD01A0"/>
    <w:rsid w:val="00BD0DB9"/>
    <w:rsid w:val="00BD1999"/>
    <w:rsid w:val="00BD48D0"/>
    <w:rsid w:val="00BD62AD"/>
    <w:rsid w:val="00BE0A86"/>
    <w:rsid w:val="00BE1043"/>
    <w:rsid w:val="00BE136F"/>
    <w:rsid w:val="00BE22E4"/>
    <w:rsid w:val="00BE2D8A"/>
    <w:rsid w:val="00BE509B"/>
    <w:rsid w:val="00BE5819"/>
    <w:rsid w:val="00BE5B2B"/>
    <w:rsid w:val="00BF22AE"/>
    <w:rsid w:val="00BF5BB2"/>
    <w:rsid w:val="00BF6CC6"/>
    <w:rsid w:val="00C00448"/>
    <w:rsid w:val="00C03883"/>
    <w:rsid w:val="00C0558E"/>
    <w:rsid w:val="00C10441"/>
    <w:rsid w:val="00C1079E"/>
    <w:rsid w:val="00C13161"/>
    <w:rsid w:val="00C16839"/>
    <w:rsid w:val="00C2141E"/>
    <w:rsid w:val="00C2349F"/>
    <w:rsid w:val="00C23598"/>
    <w:rsid w:val="00C2405E"/>
    <w:rsid w:val="00C27D23"/>
    <w:rsid w:val="00C30E07"/>
    <w:rsid w:val="00C322FF"/>
    <w:rsid w:val="00C32FC0"/>
    <w:rsid w:val="00C33761"/>
    <w:rsid w:val="00C34763"/>
    <w:rsid w:val="00C35900"/>
    <w:rsid w:val="00C36ACF"/>
    <w:rsid w:val="00C36F19"/>
    <w:rsid w:val="00C411E9"/>
    <w:rsid w:val="00C46FE6"/>
    <w:rsid w:val="00C47EAC"/>
    <w:rsid w:val="00C518E0"/>
    <w:rsid w:val="00C51BF0"/>
    <w:rsid w:val="00C569AD"/>
    <w:rsid w:val="00C56EDC"/>
    <w:rsid w:val="00C6056E"/>
    <w:rsid w:val="00C619AA"/>
    <w:rsid w:val="00C632B4"/>
    <w:rsid w:val="00C671B0"/>
    <w:rsid w:val="00C73952"/>
    <w:rsid w:val="00C7431D"/>
    <w:rsid w:val="00C751B8"/>
    <w:rsid w:val="00C75D54"/>
    <w:rsid w:val="00C802EE"/>
    <w:rsid w:val="00C8033B"/>
    <w:rsid w:val="00C81B2C"/>
    <w:rsid w:val="00C92480"/>
    <w:rsid w:val="00C9295E"/>
    <w:rsid w:val="00C93D7F"/>
    <w:rsid w:val="00C943F8"/>
    <w:rsid w:val="00C94611"/>
    <w:rsid w:val="00C95129"/>
    <w:rsid w:val="00C95829"/>
    <w:rsid w:val="00C96762"/>
    <w:rsid w:val="00C97761"/>
    <w:rsid w:val="00CA3F98"/>
    <w:rsid w:val="00CA64C3"/>
    <w:rsid w:val="00CA67C9"/>
    <w:rsid w:val="00CA7E56"/>
    <w:rsid w:val="00CB1027"/>
    <w:rsid w:val="00CB4026"/>
    <w:rsid w:val="00CB6897"/>
    <w:rsid w:val="00CC580C"/>
    <w:rsid w:val="00CC5D59"/>
    <w:rsid w:val="00CC6B3F"/>
    <w:rsid w:val="00CD1002"/>
    <w:rsid w:val="00CD15D2"/>
    <w:rsid w:val="00CD249D"/>
    <w:rsid w:val="00CD26DC"/>
    <w:rsid w:val="00CD2D0C"/>
    <w:rsid w:val="00CD5535"/>
    <w:rsid w:val="00CD74B0"/>
    <w:rsid w:val="00CE29EC"/>
    <w:rsid w:val="00CE439E"/>
    <w:rsid w:val="00CE5032"/>
    <w:rsid w:val="00CE56AD"/>
    <w:rsid w:val="00CF3F82"/>
    <w:rsid w:val="00CF410D"/>
    <w:rsid w:val="00D0073F"/>
    <w:rsid w:val="00D034EC"/>
    <w:rsid w:val="00D0480E"/>
    <w:rsid w:val="00D05661"/>
    <w:rsid w:val="00D05F24"/>
    <w:rsid w:val="00D06316"/>
    <w:rsid w:val="00D11619"/>
    <w:rsid w:val="00D11967"/>
    <w:rsid w:val="00D12B19"/>
    <w:rsid w:val="00D14806"/>
    <w:rsid w:val="00D15734"/>
    <w:rsid w:val="00D16120"/>
    <w:rsid w:val="00D21D20"/>
    <w:rsid w:val="00D21FB4"/>
    <w:rsid w:val="00D22809"/>
    <w:rsid w:val="00D22FD9"/>
    <w:rsid w:val="00D23A95"/>
    <w:rsid w:val="00D23CC0"/>
    <w:rsid w:val="00D25BDE"/>
    <w:rsid w:val="00D27693"/>
    <w:rsid w:val="00D346E4"/>
    <w:rsid w:val="00D36FB5"/>
    <w:rsid w:val="00D4344F"/>
    <w:rsid w:val="00D44FA2"/>
    <w:rsid w:val="00D45C13"/>
    <w:rsid w:val="00D45FF2"/>
    <w:rsid w:val="00D47BB9"/>
    <w:rsid w:val="00D50931"/>
    <w:rsid w:val="00D5103B"/>
    <w:rsid w:val="00D51191"/>
    <w:rsid w:val="00D519FD"/>
    <w:rsid w:val="00D52072"/>
    <w:rsid w:val="00D52D54"/>
    <w:rsid w:val="00D52F3C"/>
    <w:rsid w:val="00D53112"/>
    <w:rsid w:val="00D53719"/>
    <w:rsid w:val="00D545F9"/>
    <w:rsid w:val="00D54A7D"/>
    <w:rsid w:val="00D56E9C"/>
    <w:rsid w:val="00D5770A"/>
    <w:rsid w:val="00D60DD7"/>
    <w:rsid w:val="00D62ABF"/>
    <w:rsid w:val="00D63174"/>
    <w:rsid w:val="00D639E5"/>
    <w:rsid w:val="00D675CC"/>
    <w:rsid w:val="00D73686"/>
    <w:rsid w:val="00D75409"/>
    <w:rsid w:val="00D75C18"/>
    <w:rsid w:val="00D762E6"/>
    <w:rsid w:val="00D80569"/>
    <w:rsid w:val="00D806C5"/>
    <w:rsid w:val="00D80876"/>
    <w:rsid w:val="00D868C2"/>
    <w:rsid w:val="00D86D45"/>
    <w:rsid w:val="00D86FB3"/>
    <w:rsid w:val="00D87F81"/>
    <w:rsid w:val="00D923EB"/>
    <w:rsid w:val="00D92E5E"/>
    <w:rsid w:val="00D96277"/>
    <w:rsid w:val="00D9639E"/>
    <w:rsid w:val="00D96A04"/>
    <w:rsid w:val="00D971D4"/>
    <w:rsid w:val="00DA1DDE"/>
    <w:rsid w:val="00DA41AE"/>
    <w:rsid w:val="00DA43EB"/>
    <w:rsid w:val="00DA7A66"/>
    <w:rsid w:val="00DB02CD"/>
    <w:rsid w:val="00DB311E"/>
    <w:rsid w:val="00DB43BF"/>
    <w:rsid w:val="00DB52B4"/>
    <w:rsid w:val="00DB6FFB"/>
    <w:rsid w:val="00DB759E"/>
    <w:rsid w:val="00DB7863"/>
    <w:rsid w:val="00DC2AAE"/>
    <w:rsid w:val="00DC3D62"/>
    <w:rsid w:val="00DC4108"/>
    <w:rsid w:val="00DC4583"/>
    <w:rsid w:val="00DC4817"/>
    <w:rsid w:val="00DC7F7C"/>
    <w:rsid w:val="00DD0D96"/>
    <w:rsid w:val="00DD3188"/>
    <w:rsid w:val="00DD3292"/>
    <w:rsid w:val="00DD3BFC"/>
    <w:rsid w:val="00DD4524"/>
    <w:rsid w:val="00DD4872"/>
    <w:rsid w:val="00DD64C1"/>
    <w:rsid w:val="00DD665E"/>
    <w:rsid w:val="00DD7A7F"/>
    <w:rsid w:val="00DE0E22"/>
    <w:rsid w:val="00DE1A6C"/>
    <w:rsid w:val="00DE3A7A"/>
    <w:rsid w:val="00DE4424"/>
    <w:rsid w:val="00DE4534"/>
    <w:rsid w:val="00DE4DB0"/>
    <w:rsid w:val="00DE6636"/>
    <w:rsid w:val="00DE69E6"/>
    <w:rsid w:val="00DE6AA8"/>
    <w:rsid w:val="00DF3234"/>
    <w:rsid w:val="00DF3DF0"/>
    <w:rsid w:val="00DF6AD3"/>
    <w:rsid w:val="00DF6BFD"/>
    <w:rsid w:val="00DF7443"/>
    <w:rsid w:val="00E00B87"/>
    <w:rsid w:val="00E011C3"/>
    <w:rsid w:val="00E033E8"/>
    <w:rsid w:val="00E044D6"/>
    <w:rsid w:val="00E04D4A"/>
    <w:rsid w:val="00E04FC9"/>
    <w:rsid w:val="00E06A92"/>
    <w:rsid w:val="00E0791A"/>
    <w:rsid w:val="00E07A65"/>
    <w:rsid w:val="00E10423"/>
    <w:rsid w:val="00E12092"/>
    <w:rsid w:val="00E152A5"/>
    <w:rsid w:val="00E15827"/>
    <w:rsid w:val="00E15EE8"/>
    <w:rsid w:val="00E1698A"/>
    <w:rsid w:val="00E177F7"/>
    <w:rsid w:val="00E17816"/>
    <w:rsid w:val="00E22EE5"/>
    <w:rsid w:val="00E245EB"/>
    <w:rsid w:val="00E24740"/>
    <w:rsid w:val="00E25170"/>
    <w:rsid w:val="00E25182"/>
    <w:rsid w:val="00E25BF7"/>
    <w:rsid w:val="00E3330A"/>
    <w:rsid w:val="00E361B8"/>
    <w:rsid w:val="00E36BBC"/>
    <w:rsid w:val="00E41589"/>
    <w:rsid w:val="00E43712"/>
    <w:rsid w:val="00E4708B"/>
    <w:rsid w:val="00E508DB"/>
    <w:rsid w:val="00E543DC"/>
    <w:rsid w:val="00E54E4A"/>
    <w:rsid w:val="00E55C5C"/>
    <w:rsid w:val="00E579F7"/>
    <w:rsid w:val="00E60237"/>
    <w:rsid w:val="00E61DB4"/>
    <w:rsid w:val="00E6328E"/>
    <w:rsid w:val="00E66626"/>
    <w:rsid w:val="00E67FE0"/>
    <w:rsid w:val="00E707B3"/>
    <w:rsid w:val="00E71F59"/>
    <w:rsid w:val="00E72EE7"/>
    <w:rsid w:val="00E73939"/>
    <w:rsid w:val="00E73970"/>
    <w:rsid w:val="00E741E8"/>
    <w:rsid w:val="00E7565A"/>
    <w:rsid w:val="00E802BF"/>
    <w:rsid w:val="00E80CBB"/>
    <w:rsid w:val="00E82515"/>
    <w:rsid w:val="00E830E0"/>
    <w:rsid w:val="00E84384"/>
    <w:rsid w:val="00E847AD"/>
    <w:rsid w:val="00E85484"/>
    <w:rsid w:val="00E872EF"/>
    <w:rsid w:val="00E9116C"/>
    <w:rsid w:val="00E92222"/>
    <w:rsid w:val="00E92BA3"/>
    <w:rsid w:val="00E941A5"/>
    <w:rsid w:val="00E94F6C"/>
    <w:rsid w:val="00EA0AF6"/>
    <w:rsid w:val="00EA1FE5"/>
    <w:rsid w:val="00EA21E8"/>
    <w:rsid w:val="00EA3195"/>
    <w:rsid w:val="00EA3DE3"/>
    <w:rsid w:val="00EA4894"/>
    <w:rsid w:val="00EA7438"/>
    <w:rsid w:val="00EA7533"/>
    <w:rsid w:val="00EA77EF"/>
    <w:rsid w:val="00EB15CE"/>
    <w:rsid w:val="00EB2777"/>
    <w:rsid w:val="00EB2D9D"/>
    <w:rsid w:val="00EB4853"/>
    <w:rsid w:val="00EB4AD6"/>
    <w:rsid w:val="00EB5403"/>
    <w:rsid w:val="00EB6438"/>
    <w:rsid w:val="00EB687E"/>
    <w:rsid w:val="00EC0BDC"/>
    <w:rsid w:val="00EC3C58"/>
    <w:rsid w:val="00EC655A"/>
    <w:rsid w:val="00EC7E2C"/>
    <w:rsid w:val="00ED0D9E"/>
    <w:rsid w:val="00ED1E50"/>
    <w:rsid w:val="00ED2879"/>
    <w:rsid w:val="00ED32D6"/>
    <w:rsid w:val="00ED49C0"/>
    <w:rsid w:val="00ED4D3B"/>
    <w:rsid w:val="00ED6DAB"/>
    <w:rsid w:val="00EE3A80"/>
    <w:rsid w:val="00EE4CA8"/>
    <w:rsid w:val="00EE5F50"/>
    <w:rsid w:val="00EE6830"/>
    <w:rsid w:val="00EF2DB2"/>
    <w:rsid w:val="00EF359A"/>
    <w:rsid w:val="00EF5DE3"/>
    <w:rsid w:val="00EF6772"/>
    <w:rsid w:val="00EF6831"/>
    <w:rsid w:val="00F00A09"/>
    <w:rsid w:val="00F00DD3"/>
    <w:rsid w:val="00F013BD"/>
    <w:rsid w:val="00F036B7"/>
    <w:rsid w:val="00F04E33"/>
    <w:rsid w:val="00F06607"/>
    <w:rsid w:val="00F07180"/>
    <w:rsid w:val="00F10575"/>
    <w:rsid w:val="00F12B94"/>
    <w:rsid w:val="00F13A83"/>
    <w:rsid w:val="00F150DB"/>
    <w:rsid w:val="00F154C0"/>
    <w:rsid w:val="00F1768A"/>
    <w:rsid w:val="00F20DC2"/>
    <w:rsid w:val="00F2398E"/>
    <w:rsid w:val="00F26117"/>
    <w:rsid w:val="00F3116F"/>
    <w:rsid w:val="00F33D7B"/>
    <w:rsid w:val="00F3476D"/>
    <w:rsid w:val="00F359FB"/>
    <w:rsid w:val="00F370A0"/>
    <w:rsid w:val="00F40764"/>
    <w:rsid w:val="00F43083"/>
    <w:rsid w:val="00F43264"/>
    <w:rsid w:val="00F434BF"/>
    <w:rsid w:val="00F43BCB"/>
    <w:rsid w:val="00F45006"/>
    <w:rsid w:val="00F47167"/>
    <w:rsid w:val="00F47333"/>
    <w:rsid w:val="00F47953"/>
    <w:rsid w:val="00F47DE9"/>
    <w:rsid w:val="00F51CC9"/>
    <w:rsid w:val="00F520EB"/>
    <w:rsid w:val="00F550EB"/>
    <w:rsid w:val="00F6048C"/>
    <w:rsid w:val="00F62A35"/>
    <w:rsid w:val="00F62BE9"/>
    <w:rsid w:val="00F63F71"/>
    <w:rsid w:val="00F64031"/>
    <w:rsid w:val="00F716EF"/>
    <w:rsid w:val="00F7273D"/>
    <w:rsid w:val="00F7507B"/>
    <w:rsid w:val="00F75857"/>
    <w:rsid w:val="00F80122"/>
    <w:rsid w:val="00F803CD"/>
    <w:rsid w:val="00F80856"/>
    <w:rsid w:val="00F81818"/>
    <w:rsid w:val="00F830BD"/>
    <w:rsid w:val="00F83F28"/>
    <w:rsid w:val="00F848AE"/>
    <w:rsid w:val="00F8492F"/>
    <w:rsid w:val="00F8560E"/>
    <w:rsid w:val="00F8598D"/>
    <w:rsid w:val="00F86FE6"/>
    <w:rsid w:val="00F8760F"/>
    <w:rsid w:val="00F9156D"/>
    <w:rsid w:val="00F945C5"/>
    <w:rsid w:val="00F96916"/>
    <w:rsid w:val="00F96D89"/>
    <w:rsid w:val="00F9725F"/>
    <w:rsid w:val="00FA5C2B"/>
    <w:rsid w:val="00FA64D0"/>
    <w:rsid w:val="00FA65B5"/>
    <w:rsid w:val="00FA65D2"/>
    <w:rsid w:val="00FA6CDE"/>
    <w:rsid w:val="00FA757B"/>
    <w:rsid w:val="00FB40F6"/>
    <w:rsid w:val="00FB4915"/>
    <w:rsid w:val="00FB560C"/>
    <w:rsid w:val="00FB6E88"/>
    <w:rsid w:val="00FB77E6"/>
    <w:rsid w:val="00FB7BB9"/>
    <w:rsid w:val="00FC1182"/>
    <w:rsid w:val="00FC38B7"/>
    <w:rsid w:val="00FC3B1B"/>
    <w:rsid w:val="00FD0D86"/>
    <w:rsid w:val="00FD0E3A"/>
    <w:rsid w:val="00FD11F0"/>
    <w:rsid w:val="00FD16C4"/>
    <w:rsid w:val="00FD21F0"/>
    <w:rsid w:val="00FD2F33"/>
    <w:rsid w:val="00FD3D18"/>
    <w:rsid w:val="00FD4DC9"/>
    <w:rsid w:val="00FD7BEB"/>
    <w:rsid w:val="00FE0735"/>
    <w:rsid w:val="00FE278D"/>
    <w:rsid w:val="00FE3C85"/>
    <w:rsid w:val="00FE3E91"/>
    <w:rsid w:val="00FE4436"/>
    <w:rsid w:val="00FE5E90"/>
    <w:rsid w:val="00FF034C"/>
    <w:rsid w:val="00FF1459"/>
    <w:rsid w:val="00FF26EF"/>
    <w:rsid w:val="00FF42DD"/>
    <w:rsid w:val="00FF459E"/>
    <w:rsid w:val="00FF4672"/>
    <w:rsid w:val="00FF4905"/>
    <w:rsid w:val="00FF5937"/>
    <w:rsid w:val="00FF66F9"/>
    <w:rsid w:val="00FF73C9"/>
    <w:rsid w:val="00FF7DC5"/>
    <w:rsid w:val="0183453D"/>
    <w:rsid w:val="01F138CE"/>
    <w:rsid w:val="02807FB8"/>
    <w:rsid w:val="033B5CFD"/>
    <w:rsid w:val="047F723D"/>
    <w:rsid w:val="08ED42A3"/>
    <w:rsid w:val="09C0632E"/>
    <w:rsid w:val="0A1E1A76"/>
    <w:rsid w:val="0B355E40"/>
    <w:rsid w:val="102E38C6"/>
    <w:rsid w:val="108F5F31"/>
    <w:rsid w:val="12F66C3D"/>
    <w:rsid w:val="159C74BB"/>
    <w:rsid w:val="15F630D7"/>
    <w:rsid w:val="15F80395"/>
    <w:rsid w:val="16B93128"/>
    <w:rsid w:val="178B4FFF"/>
    <w:rsid w:val="1A626F8D"/>
    <w:rsid w:val="1AD703C8"/>
    <w:rsid w:val="1B103865"/>
    <w:rsid w:val="1F0B1393"/>
    <w:rsid w:val="212B3FE8"/>
    <w:rsid w:val="254C4AC2"/>
    <w:rsid w:val="257D5A51"/>
    <w:rsid w:val="28377363"/>
    <w:rsid w:val="29D60B17"/>
    <w:rsid w:val="2A4E308A"/>
    <w:rsid w:val="2A9D6954"/>
    <w:rsid w:val="2CC02CAF"/>
    <w:rsid w:val="2DAA4F4E"/>
    <w:rsid w:val="2EC90F31"/>
    <w:rsid w:val="378123A9"/>
    <w:rsid w:val="37F31048"/>
    <w:rsid w:val="38422003"/>
    <w:rsid w:val="3A630A59"/>
    <w:rsid w:val="3C3A346E"/>
    <w:rsid w:val="45442C68"/>
    <w:rsid w:val="47526C95"/>
    <w:rsid w:val="4A631DE2"/>
    <w:rsid w:val="4A681F13"/>
    <w:rsid w:val="4DC43917"/>
    <w:rsid w:val="4ED22328"/>
    <w:rsid w:val="4F8D3716"/>
    <w:rsid w:val="50D2558F"/>
    <w:rsid w:val="51C16BF0"/>
    <w:rsid w:val="55F3226C"/>
    <w:rsid w:val="59973856"/>
    <w:rsid w:val="5A8E07B6"/>
    <w:rsid w:val="5B8A3673"/>
    <w:rsid w:val="5C703D89"/>
    <w:rsid w:val="5FB61DC0"/>
    <w:rsid w:val="61D513C0"/>
    <w:rsid w:val="62F706CF"/>
    <w:rsid w:val="632443AD"/>
    <w:rsid w:val="637F5A87"/>
    <w:rsid w:val="63A73046"/>
    <w:rsid w:val="63BF7C32"/>
    <w:rsid w:val="66F64865"/>
    <w:rsid w:val="67332E10"/>
    <w:rsid w:val="677120D9"/>
    <w:rsid w:val="68214817"/>
    <w:rsid w:val="6DA57EF3"/>
    <w:rsid w:val="6DDE7553"/>
    <w:rsid w:val="6E641B01"/>
    <w:rsid w:val="6E8B52E0"/>
    <w:rsid w:val="6F02094B"/>
    <w:rsid w:val="70C53EB4"/>
    <w:rsid w:val="725A3947"/>
    <w:rsid w:val="764479E3"/>
    <w:rsid w:val="77C81353"/>
    <w:rsid w:val="7A3E3B4E"/>
    <w:rsid w:val="7ADC075F"/>
    <w:rsid w:val="7BAC465E"/>
    <w:rsid w:val="7C2325F0"/>
    <w:rsid w:val="7CE855A7"/>
    <w:rsid w:val="7F93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9"/>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link w:val="40"/>
    <w:qFormat/>
    <w:uiPriority w:val="9"/>
    <w:pPr>
      <w:keepNext/>
      <w:tabs>
        <w:tab w:val="left" w:pos="990"/>
      </w:tabs>
      <w:spacing w:line="460" w:lineRule="exact"/>
      <w:ind w:left="990" w:hanging="420"/>
      <w:outlineLvl w:val="1"/>
    </w:pPr>
    <w:rPr>
      <w:rFonts w:ascii="宋体" w:hAnsi="宋体" w:cs="宋体"/>
      <w:sz w:val="28"/>
      <w:szCs w:val="20"/>
    </w:rPr>
  </w:style>
  <w:style w:type="paragraph" w:styleId="4">
    <w:name w:val="heading 3"/>
    <w:basedOn w:val="1"/>
    <w:next w:val="1"/>
    <w:link w:val="41"/>
    <w:qFormat/>
    <w:uiPriority w:val="9"/>
    <w:pPr>
      <w:keepNext/>
      <w:keepLines/>
      <w:spacing w:before="260" w:after="260" w:line="416" w:lineRule="auto"/>
      <w:outlineLvl w:val="2"/>
    </w:pPr>
    <w:rPr>
      <w:b/>
      <w:bCs/>
      <w:sz w:val="32"/>
      <w:szCs w:val="32"/>
    </w:rPr>
  </w:style>
  <w:style w:type="paragraph" w:styleId="5">
    <w:name w:val="heading 4"/>
    <w:basedOn w:val="1"/>
    <w:next w:val="1"/>
    <w:link w:val="42"/>
    <w:qFormat/>
    <w:uiPriority w:val="9"/>
    <w:pPr>
      <w:widowControl/>
      <w:pBdr>
        <w:bottom w:val="single" w:color="B8CCE4" w:sz="4" w:space="2"/>
      </w:pBdr>
      <w:spacing w:before="200" w:after="80"/>
      <w:jc w:val="left"/>
      <w:outlineLvl w:val="3"/>
    </w:pPr>
    <w:rPr>
      <w:rFonts w:ascii="Cambria" w:hAnsi="Cambria"/>
      <w:i/>
      <w:iCs/>
      <w:color w:val="4F81BD"/>
      <w:kern w:val="0"/>
      <w:sz w:val="24"/>
    </w:rPr>
  </w:style>
  <w:style w:type="paragraph" w:styleId="6">
    <w:name w:val="heading 5"/>
    <w:basedOn w:val="1"/>
    <w:next w:val="1"/>
    <w:link w:val="43"/>
    <w:qFormat/>
    <w:uiPriority w:val="9"/>
    <w:pPr>
      <w:widowControl/>
      <w:spacing w:before="200" w:after="80"/>
      <w:jc w:val="left"/>
      <w:outlineLvl w:val="4"/>
    </w:pPr>
    <w:rPr>
      <w:rFonts w:ascii="Cambria" w:hAnsi="Cambria"/>
      <w:color w:val="4F81BD"/>
      <w:kern w:val="0"/>
      <w:sz w:val="20"/>
      <w:szCs w:val="20"/>
    </w:rPr>
  </w:style>
  <w:style w:type="paragraph" w:styleId="7">
    <w:name w:val="heading 6"/>
    <w:basedOn w:val="1"/>
    <w:next w:val="1"/>
    <w:link w:val="44"/>
    <w:qFormat/>
    <w:uiPriority w:val="9"/>
    <w:pPr>
      <w:widowControl/>
      <w:spacing w:before="280" w:after="100"/>
      <w:jc w:val="left"/>
      <w:outlineLvl w:val="5"/>
    </w:pPr>
    <w:rPr>
      <w:rFonts w:ascii="Cambria" w:hAnsi="Cambria"/>
      <w:i/>
      <w:iCs/>
      <w:color w:val="4F81BD"/>
      <w:kern w:val="0"/>
      <w:sz w:val="20"/>
      <w:szCs w:val="20"/>
    </w:rPr>
  </w:style>
  <w:style w:type="paragraph" w:styleId="8">
    <w:name w:val="heading 7"/>
    <w:basedOn w:val="1"/>
    <w:next w:val="1"/>
    <w:link w:val="45"/>
    <w:qFormat/>
    <w:uiPriority w:val="9"/>
    <w:pPr>
      <w:widowControl/>
      <w:spacing w:before="320" w:after="100"/>
      <w:jc w:val="left"/>
      <w:outlineLvl w:val="6"/>
    </w:pPr>
    <w:rPr>
      <w:rFonts w:ascii="Cambria" w:hAnsi="Cambria"/>
      <w:b/>
      <w:bCs/>
      <w:color w:val="9BBB59"/>
      <w:kern w:val="0"/>
      <w:sz w:val="20"/>
      <w:szCs w:val="20"/>
    </w:rPr>
  </w:style>
  <w:style w:type="paragraph" w:styleId="9">
    <w:name w:val="heading 8"/>
    <w:basedOn w:val="1"/>
    <w:next w:val="1"/>
    <w:link w:val="46"/>
    <w:qFormat/>
    <w:uiPriority w:val="9"/>
    <w:pPr>
      <w:widowControl/>
      <w:spacing w:before="320" w:after="100"/>
      <w:jc w:val="left"/>
      <w:outlineLvl w:val="7"/>
    </w:pPr>
    <w:rPr>
      <w:rFonts w:ascii="Cambria" w:hAnsi="Cambria"/>
      <w:b/>
      <w:bCs/>
      <w:i/>
      <w:iCs/>
      <w:color w:val="9BBB59"/>
      <w:kern w:val="0"/>
      <w:sz w:val="20"/>
      <w:szCs w:val="20"/>
    </w:rPr>
  </w:style>
  <w:style w:type="paragraph" w:styleId="10">
    <w:name w:val="heading 9"/>
    <w:basedOn w:val="1"/>
    <w:next w:val="1"/>
    <w:link w:val="47"/>
    <w:qFormat/>
    <w:uiPriority w:val="9"/>
    <w:pPr>
      <w:widowControl/>
      <w:spacing w:before="320" w:after="100"/>
      <w:jc w:val="left"/>
      <w:outlineLvl w:val="8"/>
    </w:pPr>
    <w:rPr>
      <w:rFonts w:ascii="Cambria" w:hAnsi="Cambria"/>
      <w:i/>
      <w:iCs/>
      <w:color w:val="9BBB59"/>
      <w:kern w:val="0"/>
      <w:sz w:val="20"/>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48"/>
    <w:qFormat/>
    <w:uiPriority w:val="0"/>
    <w:pPr>
      <w:shd w:val="clear" w:color="auto" w:fill="000080"/>
    </w:pPr>
  </w:style>
  <w:style w:type="paragraph" w:styleId="12">
    <w:name w:val="annotation text"/>
    <w:basedOn w:val="1"/>
    <w:link w:val="49"/>
    <w:qFormat/>
    <w:uiPriority w:val="99"/>
    <w:pPr>
      <w:widowControl/>
      <w:ind w:firstLine="360"/>
      <w:jc w:val="left"/>
    </w:pPr>
    <w:rPr>
      <w:rFonts w:ascii="Calibri" w:hAnsi="Calibri"/>
      <w:kern w:val="0"/>
      <w:sz w:val="22"/>
      <w:szCs w:val="20"/>
      <w:lang w:eastAsia="en-US" w:bidi="en-US"/>
    </w:rPr>
  </w:style>
  <w:style w:type="paragraph" w:styleId="13">
    <w:name w:val="Body Text 3"/>
    <w:basedOn w:val="1"/>
    <w:link w:val="50"/>
    <w:qFormat/>
    <w:uiPriority w:val="0"/>
    <w:pPr>
      <w:spacing w:line="360" w:lineRule="auto"/>
    </w:pPr>
    <w:rPr>
      <w:rFonts w:ascii="宋体" w:hAnsi="宋体"/>
      <w:color w:val="FF9900"/>
      <w:sz w:val="24"/>
    </w:rPr>
  </w:style>
  <w:style w:type="paragraph" w:styleId="14">
    <w:name w:val="Body Text"/>
    <w:basedOn w:val="1"/>
    <w:qFormat/>
    <w:uiPriority w:val="0"/>
    <w:rPr>
      <w:sz w:val="32"/>
      <w:szCs w:val="20"/>
    </w:rPr>
  </w:style>
  <w:style w:type="paragraph" w:styleId="15">
    <w:name w:val="Body Text Indent"/>
    <w:basedOn w:val="1"/>
    <w:link w:val="51"/>
    <w:qFormat/>
    <w:uiPriority w:val="0"/>
    <w:pPr>
      <w:spacing w:after="120"/>
      <w:ind w:left="420" w:leftChars="200"/>
    </w:pPr>
  </w:style>
  <w:style w:type="paragraph" w:styleId="16">
    <w:name w:val="Plain Text"/>
    <w:basedOn w:val="1"/>
    <w:link w:val="52"/>
    <w:qFormat/>
    <w:uiPriority w:val="0"/>
    <w:rPr>
      <w:rFonts w:ascii="宋体" w:hAnsi="Courier New"/>
      <w:szCs w:val="20"/>
    </w:rPr>
  </w:style>
  <w:style w:type="paragraph" w:styleId="17">
    <w:name w:val="Date"/>
    <w:basedOn w:val="1"/>
    <w:next w:val="1"/>
    <w:link w:val="53"/>
    <w:qFormat/>
    <w:uiPriority w:val="0"/>
    <w:rPr>
      <w:sz w:val="32"/>
      <w:szCs w:val="20"/>
    </w:rPr>
  </w:style>
  <w:style w:type="paragraph" w:styleId="18">
    <w:name w:val="Body Text Indent 2"/>
    <w:basedOn w:val="1"/>
    <w:link w:val="54"/>
    <w:qFormat/>
    <w:uiPriority w:val="0"/>
    <w:pPr>
      <w:tabs>
        <w:tab w:val="left" w:pos="1080"/>
      </w:tabs>
      <w:autoSpaceDE w:val="0"/>
      <w:autoSpaceDN w:val="0"/>
      <w:adjustRightInd w:val="0"/>
      <w:spacing w:line="360" w:lineRule="auto"/>
      <w:ind w:left="500" w:leftChars="500"/>
    </w:pPr>
    <w:rPr>
      <w:rFonts w:ascii="宋体" w:hAnsi="宋体"/>
      <w:sz w:val="24"/>
      <w:szCs w:val="28"/>
      <w:lang w:val="zh-CN"/>
    </w:rPr>
  </w:style>
  <w:style w:type="paragraph" w:styleId="19">
    <w:name w:val="Balloon Text"/>
    <w:basedOn w:val="1"/>
    <w:link w:val="55"/>
    <w:qFormat/>
    <w:uiPriority w:val="0"/>
    <w:rPr>
      <w:sz w:val="18"/>
      <w:szCs w:val="18"/>
    </w:rPr>
  </w:style>
  <w:style w:type="paragraph" w:styleId="20">
    <w:name w:val="footer"/>
    <w:basedOn w:val="1"/>
    <w:link w:val="56"/>
    <w:qFormat/>
    <w:uiPriority w:val="99"/>
    <w:pPr>
      <w:tabs>
        <w:tab w:val="center" w:pos="4153"/>
        <w:tab w:val="right" w:pos="8306"/>
      </w:tabs>
      <w:snapToGrid w:val="0"/>
      <w:jc w:val="left"/>
    </w:pPr>
    <w:rPr>
      <w:sz w:val="18"/>
      <w:szCs w:val="20"/>
    </w:rPr>
  </w:style>
  <w:style w:type="paragraph" w:styleId="21">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Subtitle"/>
    <w:basedOn w:val="1"/>
    <w:next w:val="1"/>
    <w:link w:val="58"/>
    <w:qFormat/>
    <w:uiPriority w:val="11"/>
    <w:pPr>
      <w:widowControl/>
      <w:spacing w:before="200" w:after="900"/>
      <w:jc w:val="right"/>
    </w:pPr>
    <w:rPr>
      <w:rFonts w:ascii="Calibri" w:hAnsi="Calibri"/>
      <w:i/>
      <w:iCs/>
      <w:kern w:val="0"/>
      <w:sz w:val="24"/>
    </w:rPr>
  </w:style>
  <w:style w:type="paragraph" w:styleId="24">
    <w:name w:val="Body Text Indent 3"/>
    <w:basedOn w:val="1"/>
    <w:link w:val="59"/>
    <w:qFormat/>
    <w:uiPriority w:val="0"/>
    <w:pPr>
      <w:spacing w:line="360" w:lineRule="auto"/>
      <w:ind w:firstLine="420"/>
    </w:pPr>
    <w:rPr>
      <w:rFonts w:ascii="宋体" w:hAnsi="宋体"/>
      <w:color w:val="000000"/>
      <w:sz w:val="24"/>
      <w:szCs w:val="18"/>
    </w:rPr>
  </w:style>
  <w:style w:type="paragraph" w:styleId="25">
    <w:name w:val="toc 2"/>
    <w:basedOn w:val="1"/>
    <w:next w:val="1"/>
    <w:qFormat/>
    <w:uiPriority w:val="39"/>
    <w:pPr>
      <w:ind w:left="420" w:leftChars="200"/>
    </w:pPr>
  </w:style>
  <w:style w:type="paragraph" w:styleId="26">
    <w:name w:val="Body Text 2"/>
    <w:basedOn w:val="1"/>
    <w:qFormat/>
    <w:uiPriority w:val="0"/>
    <w:pPr>
      <w:spacing w:line="500" w:lineRule="exact"/>
    </w:pPr>
    <w:rPr>
      <w:rFonts w:ascii="仿宋_GB2312" w:eastAsia="仿宋_GB2312"/>
      <w:sz w:val="28"/>
      <w:szCs w:val="20"/>
    </w:rPr>
  </w:style>
  <w:style w:type="paragraph" w:styleId="27">
    <w:name w:val="HTML Preformatted"/>
    <w:basedOn w:val="1"/>
    <w:link w:val="6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9">
    <w:name w:val="Title"/>
    <w:basedOn w:val="1"/>
    <w:next w:val="1"/>
    <w:link w:val="61"/>
    <w:qFormat/>
    <w:uiPriority w:val="10"/>
    <w:pPr>
      <w:widowControl/>
      <w:pBdr>
        <w:top w:val="single" w:color="A7BFDE" w:sz="8" w:space="10"/>
        <w:bottom w:val="single" w:color="9BBB59" w:sz="24" w:space="15"/>
      </w:pBdr>
      <w:jc w:val="center"/>
    </w:pPr>
    <w:rPr>
      <w:rFonts w:ascii="Cambria" w:hAnsi="Cambria"/>
      <w:i/>
      <w:iCs/>
      <w:color w:val="243F60"/>
      <w:kern w:val="0"/>
      <w:sz w:val="60"/>
      <w:szCs w:val="60"/>
    </w:rPr>
  </w:style>
  <w:style w:type="paragraph" w:styleId="30">
    <w:name w:val="annotation subject"/>
    <w:basedOn w:val="12"/>
    <w:next w:val="12"/>
    <w:link w:val="62"/>
    <w:qFormat/>
    <w:uiPriority w:val="0"/>
    <w:rPr>
      <w:b/>
      <w:bCs/>
    </w:rPr>
  </w:style>
  <w:style w:type="paragraph" w:styleId="31">
    <w:name w:val="Body Text First Indent 2"/>
    <w:basedOn w:val="15"/>
    <w:link w:val="64"/>
    <w:qFormat/>
    <w:uiPriority w:val="0"/>
    <w:pPr>
      <w:ind w:firstLine="420" w:firstLineChars="200"/>
    </w:pPr>
    <w:rPr>
      <w:kern w:val="0"/>
      <w:sz w:val="28"/>
      <w:szCs w:val="20"/>
    </w:rPr>
  </w:style>
  <w:style w:type="table" w:styleId="33">
    <w:name w:val="Table Grid"/>
    <w:basedOn w:val="32"/>
    <w:unhideWhenUsed/>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22"/>
    <w:rPr>
      <w:b/>
    </w:rPr>
  </w:style>
  <w:style w:type="character" w:styleId="36">
    <w:name w:val="page number"/>
    <w:qFormat/>
    <w:uiPriority w:val="0"/>
  </w:style>
  <w:style w:type="character" w:styleId="37">
    <w:name w:val="Hyperlink"/>
    <w:qFormat/>
    <w:uiPriority w:val="99"/>
    <w:rPr>
      <w:color w:val="0000FF"/>
      <w:u w:val="single"/>
    </w:rPr>
  </w:style>
  <w:style w:type="character" w:styleId="38">
    <w:name w:val="annotation reference"/>
    <w:unhideWhenUsed/>
    <w:qFormat/>
    <w:uiPriority w:val="99"/>
    <w:rPr>
      <w:sz w:val="21"/>
      <w:szCs w:val="21"/>
    </w:rPr>
  </w:style>
  <w:style w:type="character" w:customStyle="1" w:styleId="39">
    <w:name w:val="标题 1 字符"/>
    <w:link w:val="2"/>
    <w:qFormat/>
    <w:uiPriority w:val="9"/>
    <w:rPr>
      <w:rFonts w:ascii="宋体" w:hAnsi="宋体"/>
      <w:b/>
      <w:kern w:val="44"/>
      <w:sz w:val="48"/>
      <w:szCs w:val="48"/>
    </w:rPr>
  </w:style>
  <w:style w:type="character" w:customStyle="1" w:styleId="40">
    <w:name w:val="标题 2 字符"/>
    <w:link w:val="3"/>
    <w:qFormat/>
    <w:uiPriority w:val="9"/>
    <w:rPr>
      <w:rFonts w:ascii="宋体" w:hAnsi="宋体" w:cs="宋体"/>
      <w:kern w:val="2"/>
      <w:sz w:val="28"/>
    </w:rPr>
  </w:style>
  <w:style w:type="character" w:customStyle="1" w:styleId="41">
    <w:name w:val="标题 3 字符"/>
    <w:link w:val="4"/>
    <w:qFormat/>
    <w:uiPriority w:val="9"/>
    <w:rPr>
      <w:b/>
      <w:bCs/>
      <w:kern w:val="2"/>
      <w:sz w:val="32"/>
      <w:szCs w:val="32"/>
    </w:rPr>
  </w:style>
  <w:style w:type="character" w:customStyle="1" w:styleId="42">
    <w:name w:val="标题 4 字符1"/>
    <w:link w:val="5"/>
    <w:qFormat/>
    <w:uiPriority w:val="9"/>
    <w:rPr>
      <w:rFonts w:ascii="Cambria" w:hAnsi="Cambria"/>
      <w:i/>
      <w:iCs/>
      <w:color w:val="4F81BD"/>
      <w:sz w:val="24"/>
      <w:szCs w:val="24"/>
    </w:rPr>
  </w:style>
  <w:style w:type="character" w:customStyle="1" w:styleId="43">
    <w:name w:val="标题 5 字符1"/>
    <w:link w:val="6"/>
    <w:qFormat/>
    <w:uiPriority w:val="9"/>
    <w:rPr>
      <w:rFonts w:ascii="Cambria" w:hAnsi="Cambria"/>
      <w:color w:val="4F81BD"/>
    </w:rPr>
  </w:style>
  <w:style w:type="character" w:customStyle="1" w:styleId="44">
    <w:name w:val="标题 6 字符1"/>
    <w:link w:val="7"/>
    <w:qFormat/>
    <w:uiPriority w:val="9"/>
    <w:rPr>
      <w:rFonts w:ascii="Cambria" w:hAnsi="Cambria"/>
      <w:i/>
      <w:iCs/>
      <w:color w:val="4F81BD"/>
    </w:rPr>
  </w:style>
  <w:style w:type="character" w:customStyle="1" w:styleId="45">
    <w:name w:val="标题 7 字符1"/>
    <w:link w:val="8"/>
    <w:qFormat/>
    <w:uiPriority w:val="9"/>
    <w:rPr>
      <w:rFonts w:ascii="Cambria" w:hAnsi="Cambria"/>
      <w:b/>
      <w:bCs/>
      <w:color w:val="9BBB59"/>
    </w:rPr>
  </w:style>
  <w:style w:type="character" w:customStyle="1" w:styleId="46">
    <w:name w:val="标题 8 字符1"/>
    <w:link w:val="9"/>
    <w:qFormat/>
    <w:uiPriority w:val="9"/>
    <w:rPr>
      <w:rFonts w:ascii="Cambria" w:hAnsi="Cambria"/>
      <w:b/>
      <w:bCs/>
      <w:i/>
      <w:iCs/>
      <w:color w:val="9BBB59"/>
    </w:rPr>
  </w:style>
  <w:style w:type="character" w:customStyle="1" w:styleId="47">
    <w:name w:val="标题 9 字符1"/>
    <w:link w:val="10"/>
    <w:qFormat/>
    <w:uiPriority w:val="9"/>
    <w:rPr>
      <w:rFonts w:ascii="Cambria" w:hAnsi="Cambria"/>
      <w:i/>
      <w:iCs/>
      <w:color w:val="9BBB59"/>
    </w:rPr>
  </w:style>
  <w:style w:type="character" w:customStyle="1" w:styleId="48">
    <w:name w:val="文档结构图 字符"/>
    <w:link w:val="11"/>
    <w:qFormat/>
    <w:uiPriority w:val="0"/>
    <w:rPr>
      <w:kern w:val="2"/>
      <w:sz w:val="21"/>
      <w:szCs w:val="24"/>
      <w:shd w:val="clear" w:color="auto" w:fill="000080"/>
    </w:rPr>
  </w:style>
  <w:style w:type="character" w:customStyle="1" w:styleId="49">
    <w:name w:val="批注文字 字符1"/>
    <w:link w:val="12"/>
    <w:qFormat/>
    <w:uiPriority w:val="0"/>
    <w:rPr>
      <w:rFonts w:ascii="Calibri" w:hAnsi="Calibri"/>
      <w:sz w:val="22"/>
      <w:lang w:eastAsia="en-US" w:bidi="en-US"/>
    </w:rPr>
  </w:style>
  <w:style w:type="character" w:customStyle="1" w:styleId="50">
    <w:name w:val="正文文本 3 字符"/>
    <w:link w:val="13"/>
    <w:qFormat/>
    <w:uiPriority w:val="0"/>
    <w:rPr>
      <w:rFonts w:ascii="宋体" w:hAnsi="宋体"/>
      <w:color w:val="FF9900"/>
      <w:kern w:val="2"/>
      <w:sz w:val="24"/>
      <w:szCs w:val="24"/>
    </w:rPr>
  </w:style>
  <w:style w:type="character" w:customStyle="1" w:styleId="51">
    <w:name w:val="正文文本缩进 字符"/>
    <w:link w:val="15"/>
    <w:qFormat/>
    <w:uiPriority w:val="0"/>
    <w:rPr>
      <w:kern w:val="2"/>
      <w:sz w:val="21"/>
      <w:szCs w:val="24"/>
    </w:rPr>
  </w:style>
  <w:style w:type="character" w:customStyle="1" w:styleId="52">
    <w:name w:val="纯文本 字符"/>
    <w:link w:val="16"/>
    <w:qFormat/>
    <w:uiPriority w:val="0"/>
    <w:rPr>
      <w:rFonts w:ascii="宋体" w:hAnsi="Courier New"/>
      <w:kern w:val="2"/>
      <w:sz w:val="21"/>
    </w:rPr>
  </w:style>
  <w:style w:type="character" w:customStyle="1" w:styleId="53">
    <w:name w:val="日期 字符"/>
    <w:link w:val="17"/>
    <w:qFormat/>
    <w:uiPriority w:val="0"/>
    <w:rPr>
      <w:kern w:val="2"/>
      <w:sz w:val="32"/>
    </w:rPr>
  </w:style>
  <w:style w:type="character" w:customStyle="1" w:styleId="54">
    <w:name w:val="正文文本缩进 2 字符"/>
    <w:link w:val="18"/>
    <w:qFormat/>
    <w:uiPriority w:val="0"/>
    <w:rPr>
      <w:rFonts w:ascii="宋体" w:hAnsi="宋体"/>
      <w:kern w:val="2"/>
      <w:sz w:val="24"/>
      <w:szCs w:val="28"/>
      <w:lang w:val="zh-CN"/>
    </w:rPr>
  </w:style>
  <w:style w:type="character" w:customStyle="1" w:styleId="55">
    <w:name w:val="批注框文本 字符"/>
    <w:link w:val="19"/>
    <w:qFormat/>
    <w:uiPriority w:val="0"/>
    <w:rPr>
      <w:kern w:val="2"/>
      <w:sz w:val="18"/>
      <w:szCs w:val="18"/>
    </w:rPr>
  </w:style>
  <w:style w:type="character" w:customStyle="1" w:styleId="56">
    <w:name w:val="页脚 字符1"/>
    <w:link w:val="20"/>
    <w:qFormat/>
    <w:uiPriority w:val="0"/>
    <w:rPr>
      <w:kern w:val="2"/>
      <w:sz w:val="18"/>
    </w:rPr>
  </w:style>
  <w:style w:type="character" w:customStyle="1" w:styleId="57">
    <w:name w:val="页眉 字符"/>
    <w:link w:val="21"/>
    <w:qFormat/>
    <w:uiPriority w:val="0"/>
    <w:rPr>
      <w:kern w:val="2"/>
      <w:sz w:val="18"/>
      <w:szCs w:val="18"/>
    </w:rPr>
  </w:style>
  <w:style w:type="character" w:customStyle="1" w:styleId="58">
    <w:name w:val="副标题 字符1"/>
    <w:link w:val="23"/>
    <w:qFormat/>
    <w:uiPriority w:val="11"/>
    <w:rPr>
      <w:rFonts w:ascii="Calibri" w:hAnsi="Calibri"/>
      <w:i/>
      <w:iCs/>
      <w:sz w:val="24"/>
      <w:szCs w:val="24"/>
    </w:rPr>
  </w:style>
  <w:style w:type="character" w:customStyle="1" w:styleId="59">
    <w:name w:val="正文文本缩进 3 字符1"/>
    <w:link w:val="24"/>
    <w:qFormat/>
    <w:uiPriority w:val="0"/>
    <w:rPr>
      <w:rFonts w:ascii="宋体" w:hAnsi="宋体"/>
      <w:color w:val="000000"/>
      <w:kern w:val="2"/>
      <w:sz w:val="24"/>
      <w:szCs w:val="18"/>
    </w:rPr>
  </w:style>
  <w:style w:type="character" w:customStyle="1" w:styleId="60">
    <w:name w:val="HTML 预设格式 字符1"/>
    <w:link w:val="27"/>
    <w:qFormat/>
    <w:uiPriority w:val="0"/>
    <w:rPr>
      <w:rFonts w:ascii="Arial" w:hAnsi="Arial" w:cs="Arial"/>
      <w:sz w:val="24"/>
      <w:szCs w:val="24"/>
    </w:rPr>
  </w:style>
  <w:style w:type="character" w:customStyle="1" w:styleId="61">
    <w:name w:val="标题 字符1"/>
    <w:link w:val="29"/>
    <w:qFormat/>
    <w:uiPriority w:val="10"/>
    <w:rPr>
      <w:rFonts w:ascii="Cambria" w:hAnsi="Cambria"/>
      <w:i/>
      <w:iCs/>
      <w:color w:val="243F60"/>
      <w:sz w:val="60"/>
      <w:szCs w:val="60"/>
    </w:rPr>
  </w:style>
  <w:style w:type="character" w:customStyle="1" w:styleId="62">
    <w:name w:val="批注主题 字符1"/>
    <w:link w:val="30"/>
    <w:qFormat/>
    <w:uiPriority w:val="0"/>
    <w:rPr>
      <w:rFonts w:ascii="Calibri" w:hAnsi="Calibri"/>
      <w:b/>
      <w:bCs/>
      <w:sz w:val="22"/>
      <w:lang w:eastAsia="en-US" w:bidi="en-US"/>
    </w:rPr>
  </w:style>
  <w:style w:type="character" w:customStyle="1" w:styleId="63">
    <w:name w:val="正文首行缩进 2 字符1"/>
    <w:qFormat/>
    <w:uiPriority w:val="0"/>
    <w:rPr>
      <w:sz w:val="28"/>
    </w:rPr>
  </w:style>
  <w:style w:type="character" w:customStyle="1" w:styleId="64">
    <w:name w:val="正文首行缩进 2 字符"/>
    <w:link w:val="31"/>
    <w:qFormat/>
    <w:uiPriority w:val="0"/>
  </w:style>
  <w:style w:type="paragraph" w:customStyle="1" w:styleId="65">
    <w:name w:val="默认段落字体 Para Char Char Char Char Char Char Char"/>
    <w:basedOn w:val="11"/>
    <w:qFormat/>
    <w:uiPriority w:val="0"/>
    <w:pPr>
      <w:adjustRightInd w:val="0"/>
      <w:spacing w:line="436" w:lineRule="exact"/>
      <w:ind w:left="357"/>
      <w:jc w:val="left"/>
      <w:outlineLvl w:val="3"/>
    </w:pPr>
    <w:rPr>
      <w:rFonts w:ascii="Tahoma" w:hAnsi="Tahoma"/>
      <w:sz w:val="28"/>
    </w:rPr>
  </w:style>
  <w:style w:type="paragraph" w:customStyle="1" w:styleId="66">
    <w:name w:val="Char3"/>
    <w:basedOn w:val="1"/>
    <w:qFormat/>
    <w:uiPriority w:val="0"/>
  </w:style>
  <w:style w:type="paragraph" w:customStyle="1" w:styleId="67">
    <w:name w:val="Char"/>
    <w:basedOn w:val="1"/>
    <w:qFormat/>
    <w:uiPriority w:val="0"/>
    <w:rPr>
      <w:szCs w:val="20"/>
    </w:rPr>
  </w:style>
  <w:style w:type="paragraph" w:customStyle="1" w:styleId="68">
    <w:name w:val="Char Char Char Char Char Char Char"/>
    <w:basedOn w:val="11"/>
    <w:qFormat/>
    <w:uiPriority w:val="0"/>
    <w:pPr>
      <w:adjustRightInd w:val="0"/>
      <w:spacing w:line="436" w:lineRule="exact"/>
      <w:ind w:left="357"/>
      <w:jc w:val="left"/>
      <w:outlineLvl w:val="3"/>
    </w:pPr>
    <w:rPr>
      <w:rFonts w:ascii="Tahoma" w:hAnsi="Tahoma"/>
      <w:b/>
      <w:sz w:val="24"/>
    </w:rPr>
  </w:style>
  <w:style w:type="paragraph" w:customStyle="1" w:styleId="69">
    <w:name w:val="款"/>
    <w:basedOn w:val="1"/>
    <w:qFormat/>
    <w:uiPriority w:val="0"/>
    <w:pPr>
      <w:autoSpaceDE w:val="0"/>
      <w:autoSpaceDN w:val="0"/>
      <w:adjustRightInd w:val="0"/>
      <w:spacing w:line="360" w:lineRule="auto"/>
      <w:ind w:left="-1" w:leftChars="-1" w:firstLine="2"/>
    </w:pPr>
    <w:rPr>
      <w:rFonts w:ascii="宋体" w:hAnsi="宋体"/>
      <w:b/>
      <w:color w:val="FF0000"/>
      <w:sz w:val="24"/>
    </w:rPr>
  </w:style>
  <w:style w:type="paragraph" w:customStyle="1" w:styleId="70">
    <w:name w:val="样式1"/>
    <w:basedOn w:val="1"/>
    <w:qFormat/>
    <w:uiPriority w:val="0"/>
    <w:rPr>
      <w:szCs w:val="21"/>
    </w:rPr>
  </w:style>
  <w:style w:type="paragraph" w:customStyle="1" w:styleId="71">
    <w:name w:val="1 Char Char Char Char"/>
    <w:basedOn w:val="1"/>
    <w:qFormat/>
    <w:uiPriority w:val="0"/>
    <w:rPr>
      <w:szCs w:val="20"/>
    </w:rPr>
  </w:style>
  <w:style w:type="paragraph" w:customStyle="1" w:styleId="72">
    <w:name w:val="Char31"/>
    <w:basedOn w:val="1"/>
    <w:qFormat/>
    <w:uiPriority w:val="0"/>
  </w:style>
  <w:style w:type="paragraph" w:customStyle="1" w:styleId="73">
    <w:name w:val="Char Char Char"/>
    <w:basedOn w:val="1"/>
    <w:qFormat/>
    <w:uiPriority w:val="0"/>
    <w:rPr>
      <w:szCs w:val="20"/>
    </w:rPr>
  </w:style>
  <w:style w:type="paragraph" w:customStyle="1" w:styleId="74">
    <w:name w:val="Char Char Char Char"/>
    <w:basedOn w:val="1"/>
    <w:qFormat/>
    <w:uiPriority w:val="0"/>
    <w:rPr>
      <w:rFonts w:ascii="Tahoma" w:hAnsi="Tahoma"/>
      <w:sz w:val="24"/>
      <w:szCs w:val="20"/>
    </w:rPr>
  </w:style>
  <w:style w:type="paragraph" w:customStyle="1" w:styleId="75">
    <w:name w:val="1111 Char Char Char Char"/>
    <w:basedOn w:val="1"/>
    <w:qFormat/>
    <w:uiPriority w:val="0"/>
    <w:pPr>
      <w:spacing w:line="360" w:lineRule="auto"/>
      <w:ind w:firstLine="560" w:firstLineChars="200"/>
    </w:pPr>
    <w:rPr>
      <w:sz w:val="28"/>
      <w:szCs w:val="28"/>
    </w:rPr>
  </w:style>
  <w:style w:type="paragraph" w:customStyle="1" w:styleId="76">
    <w:name w:val="Char1"/>
    <w:basedOn w:val="1"/>
    <w:qFormat/>
    <w:uiPriority w:val="0"/>
    <w:pPr>
      <w:numPr>
        <w:ilvl w:val="0"/>
        <w:numId w:val="1"/>
      </w:numPr>
      <w:tabs>
        <w:tab w:val="left" w:pos="1545"/>
        <w:tab w:val="clear" w:pos="990"/>
      </w:tabs>
    </w:pPr>
    <w:rPr>
      <w:szCs w:val="20"/>
    </w:rPr>
  </w:style>
  <w:style w:type="character" w:customStyle="1" w:styleId="77">
    <w:name w:val="标题 4 字符"/>
    <w:semiHidden/>
    <w:qFormat/>
    <w:uiPriority w:val="0"/>
    <w:rPr>
      <w:rFonts w:ascii="等线 Light" w:hAnsi="等线 Light" w:eastAsia="等线 Light" w:cs="Times New Roman"/>
      <w:b/>
      <w:bCs/>
      <w:kern w:val="2"/>
      <w:sz w:val="28"/>
      <w:szCs w:val="28"/>
    </w:rPr>
  </w:style>
  <w:style w:type="character" w:customStyle="1" w:styleId="78">
    <w:name w:val="标题 5 字符"/>
    <w:semiHidden/>
    <w:qFormat/>
    <w:uiPriority w:val="0"/>
    <w:rPr>
      <w:b/>
      <w:bCs/>
      <w:kern w:val="2"/>
      <w:sz w:val="28"/>
      <w:szCs w:val="28"/>
    </w:rPr>
  </w:style>
  <w:style w:type="character" w:customStyle="1" w:styleId="79">
    <w:name w:val="标题 6 字符"/>
    <w:semiHidden/>
    <w:qFormat/>
    <w:uiPriority w:val="0"/>
    <w:rPr>
      <w:rFonts w:ascii="等线 Light" w:hAnsi="等线 Light" w:eastAsia="等线 Light" w:cs="Times New Roman"/>
      <w:b/>
      <w:bCs/>
      <w:kern w:val="2"/>
      <w:sz w:val="24"/>
      <w:szCs w:val="24"/>
    </w:rPr>
  </w:style>
  <w:style w:type="character" w:customStyle="1" w:styleId="80">
    <w:name w:val="标题 7 字符"/>
    <w:semiHidden/>
    <w:qFormat/>
    <w:uiPriority w:val="0"/>
    <w:rPr>
      <w:b/>
      <w:bCs/>
      <w:kern w:val="2"/>
      <w:sz w:val="24"/>
      <w:szCs w:val="24"/>
    </w:rPr>
  </w:style>
  <w:style w:type="character" w:customStyle="1" w:styleId="81">
    <w:name w:val="标题 8 字符"/>
    <w:semiHidden/>
    <w:qFormat/>
    <w:uiPriority w:val="0"/>
    <w:rPr>
      <w:rFonts w:ascii="等线 Light" w:hAnsi="等线 Light" w:eastAsia="等线 Light" w:cs="Times New Roman"/>
      <w:kern w:val="2"/>
      <w:sz w:val="24"/>
      <w:szCs w:val="24"/>
    </w:rPr>
  </w:style>
  <w:style w:type="character" w:customStyle="1" w:styleId="82">
    <w:name w:val="标题 9 字符"/>
    <w:semiHidden/>
    <w:qFormat/>
    <w:uiPriority w:val="0"/>
    <w:rPr>
      <w:rFonts w:ascii="等线 Light" w:hAnsi="等线 Light" w:eastAsia="等线 Light" w:cs="Times New Roman"/>
      <w:kern w:val="2"/>
      <w:sz w:val="21"/>
      <w:szCs w:val="21"/>
    </w:rPr>
  </w:style>
  <w:style w:type="character" w:customStyle="1" w:styleId="83">
    <w:name w:val="Char Char1"/>
    <w:qFormat/>
    <w:locked/>
    <w:uiPriority w:val="0"/>
    <w:rPr>
      <w:rFonts w:ascii="宋体" w:hAnsi="宋体" w:eastAsia="宋体"/>
      <w:sz w:val="24"/>
      <w:lang w:val="en-US" w:eastAsia="zh-CN" w:bidi="ar-SA"/>
    </w:rPr>
  </w:style>
  <w:style w:type="character" w:customStyle="1" w:styleId="84">
    <w:name w:val="文档结构图 Char1"/>
    <w:qFormat/>
    <w:uiPriority w:val="0"/>
    <w:rPr>
      <w:rFonts w:ascii="宋体"/>
      <w:kern w:val="2"/>
      <w:sz w:val="18"/>
      <w:szCs w:val="18"/>
    </w:rPr>
  </w:style>
  <w:style w:type="character" w:customStyle="1" w:styleId="85">
    <w:name w:val="正文文本缩进 Char"/>
    <w:qFormat/>
    <w:uiPriority w:val="0"/>
    <w:rPr>
      <w:sz w:val="28"/>
    </w:rPr>
  </w:style>
  <w:style w:type="character" w:customStyle="1" w:styleId="86">
    <w:name w:val="无间隔 字符"/>
    <w:link w:val="87"/>
    <w:qFormat/>
    <w:uiPriority w:val="1"/>
    <w:rPr>
      <w:rFonts w:ascii="Calibri" w:hAnsi="Calibri"/>
      <w:sz w:val="22"/>
      <w:lang w:eastAsia="en-US" w:bidi="en-US"/>
    </w:rPr>
  </w:style>
  <w:style w:type="paragraph" w:styleId="87">
    <w:name w:val="No Spacing"/>
    <w:basedOn w:val="1"/>
    <w:link w:val="86"/>
    <w:qFormat/>
    <w:uiPriority w:val="1"/>
    <w:pPr>
      <w:widowControl/>
      <w:jc w:val="left"/>
    </w:pPr>
    <w:rPr>
      <w:rFonts w:ascii="Calibri" w:hAnsi="Calibri"/>
      <w:kern w:val="0"/>
      <w:sz w:val="22"/>
      <w:szCs w:val="20"/>
      <w:lang w:eastAsia="en-US" w:bidi="en-US"/>
    </w:rPr>
  </w:style>
  <w:style w:type="character" w:customStyle="1" w:styleId="88">
    <w:name w:val="引用 字符1"/>
    <w:link w:val="89"/>
    <w:qFormat/>
    <w:uiPriority w:val="29"/>
    <w:rPr>
      <w:rFonts w:ascii="Cambria" w:hAnsi="Cambria"/>
      <w:i/>
      <w:iCs/>
      <w:color w:val="5A5A5A"/>
    </w:rPr>
  </w:style>
  <w:style w:type="paragraph" w:styleId="89">
    <w:name w:val="Quote"/>
    <w:basedOn w:val="1"/>
    <w:next w:val="1"/>
    <w:link w:val="88"/>
    <w:qFormat/>
    <w:uiPriority w:val="29"/>
    <w:pPr>
      <w:widowControl/>
      <w:ind w:firstLine="360"/>
      <w:jc w:val="left"/>
    </w:pPr>
    <w:rPr>
      <w:rFonts w:ascii="Cambria" w:hAnsi="Cambria"/>
      <w:i/>
      <w:iCs/>
      <w:color w:val="5A5A5A"/>
      <w:kern w:val="0"/>
      <w:sz w:val="20"/>
      <w:szCs w:val="20"/>
    </w:rPr>
  </w:style>
  <w:style w:type="character" w:customStyle="1" w:styleId="90">
    <w:name w:val="明显引用 字符1"/>
    <w:link w:val="91"/>
    <w:qFormat/>
    <w:uiPriority w:val="30"/>
    <w:rPr>
      <w:rFonts w:ascii="Cambria" w:hAnsi="Cambria"/>
      <w:i/>
      <w:iCs/>
      <w:color w:val="FFFFFF"/>
      <w:sz w:val="24"/>
      <w:szCs w:val="24"/>
      <w:shd w:val="clear" w:color="auto" w:fill="4F81BD"/>
    </w:rPr>
  </w:style>
  <w:style w:type="paragraph" w:styleId="91">
    <w:name w:val="Intense Quote"/>
    <w:basedOn w:val="1"/>
    <w:next w:val="1"/>
    <w:link w:val="90"/>
    <w:qFormat/>
    <w:uiPriority w:val="30"/>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jc w:val="left"/>
    </w:pPr>
    <w:rPr>
      <w:rFonts w:ascii="Cambria" w:hAnsi="Cambria"/>
      <w:i/>
      <w:iCs/>
      <w:color w:val="FFFFFF"/>
      <w:kern w:val="0"/>
      <w:sz w:val="24"/>
    </w:rPr>
  </w:style>
  <w:style w:type="character" w:customStyle="1" w:styleId="92">
    <w:name w:val="正文文本缩进 Char1"/>
    <w:semiHidden/>
    <w:qFormat/>
    <w:uiPriority w:val="99"/>
    <w:rPr>
      <w:rFonts w:ascii="Times New Roman" w:hAnsi="Times New Roman" w:eastAsia="宋体" w:cs="Times New Roman"/>
      <w:szCs w:val="20"/>
    </w:rPr>
  </w:style>
  <w:style w:type="character" w:customStyle="1" w:styleId="93">
    <w:name w:val="批注框文本 Char1"/>
    <w:semiHidden/>
    <w:qFormat/>
    <w:uiPriority w:val="99"/>
    <w:rPr>
      <w:rFonts w:ascii="Times New Roman" w:hAnsi="Times New Roman" w:eastAsia="宋体" w:cs="Times New Roman"/>
      <w:sz w:val="18"/>
      <w:szCs w:val="18"/>
    </w:rPr>
  </w:style>
  <w:style w:type="paragraph" w:customStyle="1" w:styleId="94">
    <w:name w:val="_Style 79"/>
    <w:basedOn w:val="15"/>
    <w:next w:val="31"/>
    <w:qFormat/>
    <w:uiPriority w:val="0"/>
    <w:pPr>
      <w:widowControl/>
      <w:ind w:firstLine="420" w:firstLineChars="200"/>
      <w:jc w:val="left"/>
    </w:pPr>
    <w:rPr>
      <w:rFonts w:ascii="Calibri" w:hAnsi="Calibri"/>
      <w:kern w:val="0"/>
      <w:sz w:val="28"/>
      <w:szCs w:val="20"/>
    </w:rPr>
  </w:style>
  <w:style w:type="character" w:customStyle="1" w:styleId="95">
    <w:name w:val="正文文本缩进 3 字符"/>
    <w:qFormat/>
    <w:uiPriority w:val="0"/>
    <w:rPr>
      <w:kern w:val="2"/>
      <w:sz w:val="16"/>
      <w:szCs w:val="16"/>
    </w:rPr>
  </w:style>
  <w:style w:type="character" w:customStyle="1" w:styleId="96">
    <w:name w:val="文档结构图 Char2"/>
    <w:semiHidden/>
    <w:qFormat/>
    <w:uiPriority w:val="99"/>
    <w:rPr>
      <w:rFonts w:ascii="宋体" w:hAnsi="Times New Roman" w:eastAsia="宋体" w:cs="Times New Roman"/>
      <w:sz w:val="18"/>
      <w:szCs w:val="18"/>
    </w:rPr>
  </w:style>
  <w:style w:type="character" w:customStyle="1" w:styleId="97">
    <w:name w:val="日期 Char1"/>
    <w:semiHidden/>
    <w:qFormat/>
    <w:uiPriority w:val="99"/>
    <w:rPr>
      <w:rFonts w:ascii="Times New Roman" w:hAnsi="Times New Roman" w:eastAsia="宋体" w:cs="Times New Roman"/>
      <w:szCs w:val="20"/>
    </w:rPr>
  </w:style>
  <w:style w:type="character" w:customStyle="1" w:styleId="98">
    <w:name w:val="HTML 预设格式 字符"/>
    <w:qFormat/>
    <w:uiPriority w:val="0"/>
    <w:rPr>
      <w:rFonts w:ascii="Courier New" w:hAnsi="Courier New" w:cs="Courier New"/>
      <w:kern w:val="2"/>
    </w:rPr>
  </w:style>
  <w:style w:type="character" w:customStyle="1" w:styleId="99">
    <w:name w:val="HTML 预设格式 Char1"/>
    <w:semiHidden/>
    <w:qFormat/>
    <w:uiPriority w:val="99"/>
    <w:rPr>
      <w:rFonts w:ascii="Courier New" w:hAnsi="Courier New" w:eastAsia="宋体" w:cs="Courier New"/>
      <w:sz w:val="20"/>
      <w:szCs w:val="20"/>
    </w:rPr>
  </w:style>
  <w:style w:type="character" w:customStyle="1" w:styleId="100">
    <w:name w:val="副标题 字符"/>
    <w:qFormat/>
    <w:uiPriority w:val="0"/>
    <w:rPr>
      <w:rFonts w:ascii="等线 Light" w:hAnsi="等线 Light" w:cs="Times New Roman"/>
      <w:b/>
      <w:bCs/>
      <w:kern w:val="28"/>
      <w:sz w:val="32"/>
      <w:szCs w:val="32"/>
    </w:rPr>
  </w:style>
  <w:style w:type="character" w:customStyle="1" w:styleId="101">
    <w:name w:val="副标题 Char1"/>
    <w:qFormat/>
    <w:uiPriority w:val="11"/>
    <w:rPr>
      <w:rFonts w:ascii="Cambria" w:hAnsi="Cambria" w:eastAsia="宋体" w:cs="Times New Roman"/>
      <w:b/>
      <w:bCs/>
      <w:kern w:val="28"/>
      <w:sz w:val="32"/>
      <w:szCs w:val="32"/>
    </w:rPr>
  </w:style>
  <w:style w:type="character" w:customStyle="1" w:styleId="102">
    <w:name w:val="批注文字 字符"/>
    <w:qFormat/>
    <w:uiPriority w:val="99"/>
    <w:rPr>
      <w:kern w:val="2"/>
      <w:sz w:val="21"/>
      <w:szCs w:val="24"/>
    </w:rPr>
  </w:style>
  <w:style w:type="character" w:customStyle="1" w:styleId="103">
    <w:name w:val="批注文字 Char1"/>
    <w:semiHidden/>
    <w:qFormat/>
    <w:uiPriority w:val="99"/>
    <w:rPr>
      <w:rFonts w:ascii="Times New Roman" w:hAnsi="Times New Roman" w:eastAsia="宋体" w:cs="Times New Roman"/>
      <w:szCs w:val="20"/>
    </w:rPr>
  </w:style>
  <w:style w:type="character" w:customStyle="1" w:styleId="104">
    <w:name w:val="批注主题 字符"/>
    <w:qFormat/>
    <w:uiPriority w:val="0"/>
    <w:rPr>
      <w:b/>
      <w:bCs/>
      <w:kern w:val="2"/>
      <w:sz w:val="21"/>
      <w:szCs w:val="24"/>
    </w:rPr>
  </w:style>
  <w:style w:type="character" w:customStyle="1" w:styleId="105">
    <w:name w:val="批注主题 Char1"/>
    <w:semiHidden/>
    <w:qFormat/>
    <w:uiPriority w:val="99"/>
    <w:rPr>
      <w:rFonts w:ascii="Times New Roman" w:hAnsi="Times New Roman" w:eastAsia="宋体" w:cs="Times New Roman"/>
      <w:b/>
      <w:bCs/>
      <w:szCs w:val="20"/>
    </w:rPr>
  </w:style>
  <w:style w:type="character" w:customStyle="1" w:styleId="106">
    <w:name w:val="标题 字符"/>
    <w:qFormat/>
    <w:uiPriority w:val="0"/>
    <w:rPr>
      <w:rFonts w:ascii="等线 Light" w:hAnsi="等线 Light" w:cs="Times New Roman"/>
      <w:b/>
      <w:bCs/>
      <w:kern w:val="2"/>
      <w:sz w:val="32"/>
      <w:szCs w:val="32"/>
    </w:rPr>
  </w:style>
  <w:style w:type="character" w:customStyle="1" w:styleId="107">
    <w:name w:val="标题 Char1"/>
    <w:qFormat/>
    <w:uiPriority w:val="10"/>
    <w:rPr>
      <w:rFonts w:ascii="Cambria" w:hAnsi="Cambria" w:eastAsia="宋体" w:cs="Times New Roman"/>
      <w:b/>
      <w:bCs/>
      <w:sz w:val="32"/>
      <w:szCs w:val="32"/>
    </w:rPr>
  </w:style>
  <w:style w:type="character" w:customStyle="1" w:styleId="108">
    <w:name w:val="正文首行缩进 2 Char1"/>
    <w:semiHidden/>
    <w:qFormat/>
    <w:uiPriority w:val="99"/>
    <w:rPr>
      <w:rFonts w:ascii="Times New Roman" w:hAnsi="Times New Roman" w:eastAsia="宋体" w:cs="Times New Roman"/>
      <w:szCs w:val="20"/>
    </w:rPr>
  </w:style>
  <w:style w:type="paragraph" w:customStyle="1" w:styleId="10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0">
    <w:name w:val="xl3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11">
    <w:name w:val="Char Char Char1"/>
    <w:basedOn w:val="1"/>
    <w:qFormat/>
    <w:uiPriority w:val="0"/>
    <w:rPr>
      <w:rFonts w:ascii="Tahoma" w:hAnsi="Tahoma"/>
      <w:sz w:val="24"/>
      <w:szCs w:val="20"/>
    </w:rPr>
  </w:style>
  <w:style w:type="paragraph" w:customStyle="1" w:styleId="112">
    <w:name w:val="正文1"/>
    <w:qFormat/>
    <w:uiPriority w:val="0"/>
    <w:pPr>
      <w:widowControl w:val="0"/>
      <w:tabs>
        <w:tab w:val="left" w:pos="3240"/>
      </w:tabs>
      <w:adjustRightInd w:val="0"/>
      <w:snapToGrid w:val="0"/>
      <w:spacing w:line="400" w:lineRule="exact"/>
      <w:jc w:val="both"/>
      <w:textAlignment w:val="baseline"/>
    </w:pPr>
    <w:rPr>
      <w:rFonts w:ascii="宋体" w:hAnsi="宋体" w:eastAsia="宋体" w:cs="Times New Roman"/>
      <w:b/>
      <w:bCs/>
      <w:color w:val="FF0000"/>
      <w:kern w:val="2"/>
      <w:sz w:val="24"/>
      <w:szCs w:val="24"/>
      <w:lang w:val="en-US" w:eastAsia="zh-CN" w:bidi="ar-SA"/>
    </w:rPr>
  </w:style>
  <w:style w:type="paragraph" w:customStyle="1" w:styleId="113">
    <w:name w:val="Char Char Char Char1"/>
    <w:basedOn w:val="1"/>
    <w:qFormat/>
    <w:uiPriority w:val="0"/>
    <w:rPr>
      <w:rFonts w:ascii="Tahoma" w:hAnsi="Tahoma"/>
      <w:sz w:val="24"/>
      <w:szCs w:val="20"/>
    </w:rPr>
  </w:style>
  <w:style w:type="character" w:customStyle="1" w:styleId="114">
    <w:name w:val="引用 字符"/>
    <w:qFormat/>
    <w:uiPriority w:val="29"/>
    <w:rPr>
      <w:i/>
      <w:iCs/>
      <w:color w:val="404040"/>
      <w:kern w:val="2"/>
      <w:sz w:val="21"/>
      <w:szCs w:val="24"/>
    </w:rPr>
  </w:style>
  <w:style w:type="character" w:customStyle="1" w:styleId="115">
    <w:name w:val="引用 Char1"/>
    <w:qFormat/>
    <w:uiPriority w:val="29"/>
    <w:rPr>
      <w:rFonts w:ascii="Times New Roman" w:hAnsi="Times New Roman" w:eastAsia="宋体" w:cs="Times New Roman"/>
      <w:i/>
      <w:iCs/>
      <w:color w:val="000000"/>
      <w:szCs w:val="20"/>
    </w:rPr>
  </w:style>
  <w:style w:type="character" w:customStyle="1" w:styleId="116">
    <w:name w:val="明显引用 字符"/>
    <w:qFormat/>
    <w:uiPriority w:val="30"/>
    <w:rPr>
      <w:i/>
      <w:iCs/>
      <w:color w:val="4472C4"/>
      <w:kern w:val="2"/>
      <w:sz w:val="21"/>
      <w:szCs w:val="24"/>
    </w:rPr>
  </w:style>
  <w:style w:type="character" w:customStyle="1" w:styleId="117">
    <w:name w:val="明显引用 Char1"/>
    <w:qFormat/>
    <w:uiPriority w:val="30"/>
    <w:rPr>
      <w:rFonts w:ascii="Times New Roman" w:hAnsi="Times New Roman" w:eastAsia="宋体" w:cs="Times New Roman"/>
      <w:b/>
      <w:bCs/>
      <w:i/>
      <w:iCs/>
      <w:color w:val="4F81BD"/>
      <w:szCs w:val="20"/>
    </w:rPr>
  </w:style>
  <w:style w:type="character" w:customStyle="1" w:styleId="118">
    <w:name w:val="页脚 字符"/>
    <w:qFormat/>
    <w:uiPriority w:val="99"/>
  </w:style>
  <w:style w:type="character" w:customStyle="1" w:styleId="119">
    <w:name w:val="标题 2 Char Char"/>
    <w:qFormat/>
    <w:uiPriority w:val="0"/>
    <w:rPr>
      <w:rFonts w:ascii="Arial" w:hAnsi="Arial" w:eastAsia="黑体" w:cs="Times New Roman"/>
      <w:b/>
      <w:bCs/>
      <w:kern w:val="2"/>
      <w:sz w:val="32"/>
      <w:szCs w:val="32"/>
      <w:lang w:val="en-US" w:eastAsia="zh-CN" w:bidi="ar-SA"/>
    </w:rPr>
  </w:style>
  <w:style w:type="paragraph" w:customStyle="1" w:styleId="120">
    <w:name w:val="纯文本1"/>
    <w:basedOn w:val="1"/>
    <w:qFormat/>
    <w:uiPriority w:val="0"/>
    <w:rPr>
      <w:rFonts w:ascii="宋体" w:hAnsi="Courier New" w:cs="Courier New"/>
      <w:szCs w:val="21"/>
    </w:rPr>
  </w:style>
  <w:style w:type="paragraph" w:styleId="121">
    <w:name w:val="List Paragraph"/>
    <w:basedOn w:val="1"/>
    <w:qFormat/>
    <w:uiPriority w:val="99"/>
    <w:pPr>
      <w:ind w:firstLine="420" w:firstLineChars="200"/>
    </w:pPr>
    <w:rPr>
      <w:rFonts w:ascii="Calibri" w:hAnsi="Calibri"/>
      <w:szCs w:val="22"/>
    </w:rPr>
  </w:style>
  <w:style w:type="paragraph" w:customStyle="1" w:styleId="122">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123">
    <w:name w:val="样式 首行缩进:  2 字符"/>
    <w:basedOn w:val="1"/>
    <w:qFormat/>
    <w:uiPriority w:val="0"/>
    <w:pPr>
      <w:ind w:firstLine="600" w:firstLineChars="200"/>
    </w:pPr>
    <w:rPr>
      <w:rFonts w:cs="宋体"/>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MSCD龙帝国技术社区 Htpp://Bbs.Mscode.Cc</Company>
  <Pages>8</Pages>
  <Words>2190</Words>
  <Characters>2297</Characters>
  <Lines>21</Lines>
  <Paragraphs>6</Paragraphs>
  <TotalTime>2</TotalTime>
  <ScaleCrop>false</ScaleCrop>
  <LinksUpToDate>false</LinksUpToDate>
  <CharactersWithSpaces>2530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2024-10-12T05:14:00Z</dcterms:created>
  <dc:creator>ycy</dc:creator>
  <cp:lastModifiedBy>Whales</cp:lastModifiedBy>
  <cp:lastPrinted>2019-09-23T12:02:00Z</cp:lastPrinted>
  <dcterms:modified xsi:type="dcterms:W3CDTF">2025-12-05T09:38:22Z</dcterms:modified>
  <dc:title>工程编号: 110101201000</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9FD2913C7F434664905ABDDD6D8D75DD_13</vt:lpwstr>
  </property>
  <property fmtid="{D5CDD505-2E9C-101B-9397-08002B2CF9AE}" pid="4" name="KSOTemplateDocerSaveRecord">
    <vt:lpwstr>eyJoZGlkIjoiNTUzNzY0YmMzZjE5MmE2NzdkMzA3YzA4YTljYTJhMjgiLCJ1c2VySWQiOiIzMzgzMDIwMDcifQ==</vt:lpwstr>
  </property>
</Properties>
</file>