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92F34">
      <w:pPr>
        <w:jc w:val="center"/>
        <w:rPr>
          <w:rFonts w:hint="eastAsia" w:ascii="宋体" w:hAnsi="宋体"/>
          <w:sz w:val="36"/>
          <w:szCs w:val="36"/>
        </w:rPr>
      </w:pPr>
    </w:p>
    <w:p w14:paraId="534C9F05">
      <w:pPr>
        <w:jc w:val="center"/>
        <w:rPr>
          <w:rFonts w:hint="eastAsia" w:ascii="宋体" w:hAnsi="宋体"/>
          <w:b/>
          <w:sz w:val="32"/>
          <w:szCs w:val="32"/>
        </w:rPr>
      </w:pPr>
      <w:r>
        <w:rPr>
          <w:rFonts w:hint="eastAsia" w:ascii="宋体" w:hAnsi="宋体"/>
          <w:b/>
          <w:sz w:val="48"/>
          <w:szCs w:val="48"/>
        </w:rPr>
        <w:t>北京协和医院国家医学中心（雄安院区）一期建设项目</w:t>
      </w:r>
      <w:r>
        <w:rPr>
          <w:rFonts w:hint="eastAsia" w:ascii="宋体" w:hAnsi="宋体"/>
          <w:b/>
          <w:sz w:val="48"/>
          <w:szCs w:val="48"/>
          <w:lang w:eastAsia="zh-CN"/>
        </w:rPr>
        <w:t>（</w:t>
      </w:r>
      <w:r>
        <w:rPr>
          <w:rFonts w:hint="eastAsia" w:ascii="宋体" w:hAnsi="宋体"/>
          <w:b/>
          <w:sz w:val="48"/>
          <w:szCs w:val="48"/>
        </w:rPr>
        <w:t>土护降工程材料检测</w:t>
      </w:r>
      <w:r>
        <w:rPr>
          <w:rFonts w:hint="eastAsia" w:ascii="宋体" w:hAnsi="宋体"/>
          <w:b/>
          <w:sz w:val="48"/>
          <w:szCs w:val="48"/>
          <w:lang w:eastAsia="zh-CN"/>
        </w:rPr>
        <w:t>）</w:t>
      </w:r>
    </w:p>
    <w:p w14:paraId="2E5F852F">
      <w:pPr>
        <w:jc w:val="center"/>
        <w:rPr>
          <w:rFonts w:hint="eastAsia" w:ascii="宋体" w:hAnsi="宋体"/>
          <w:b/>
          <w:sz w:val="32"/>
          <w:szCs w:val="32"/>
        </w:rPr>
      </w:pPr>
    </w:p>
    <w:p w14:paraId="59FA0B5D">
      <w:pPr>
        <w:jc w:val="center"/>
        <w:rPr>
          <w:rFonts w:hint="eastAsia" w:ascii="宋体" w:hAnsi="宋体"/>
          <w:b/>
          <w:sz w:val="32"/>
          <w:szCs w:val="32"/>
        </w:rPr>
      </w:pPr>
    </w:p>
    <w:p w14:paraId="79793A95">
      <w:pPr>
        <w:jc w:val="center"/>
        <w:rPr>
          <w:rFonts w:hint="eastAsia" w:ascii="宋体" w:hAnsi="宋体"/>
          <w:b/>
          <w:sz w:val="32"/>
          <w:szCs w:val="32"/>
        </w:rPr>
      </w:pPr>
    </w:p>
    <w:p w14:paraId="338F0FA9">
      <w:pPr>
        <w:jc w:val="center"/>
        <w:rPr>
          <w:rFonts w:hint="eastAsia" w:ascii="宋体" w:hAnsi="宋体"/>
          <w:b/>
          <w:sz w:val="72"/>
          <w:szCs w:val="72"/>
        </w:rPr>
      </w:pPr>
      <w:r>
        <w:rPr>
          <w:rFonts w:hint="eastAsia" w:ascii="宋体" w:hAnsi="宋体"/>
          <w:b/>
          <w:sz w:val="72"/>
          <w:szCs w:val="72"/>
        </w:rPr>
        <w:t>比价文件</w:t>
      </w:r>
    </w:p>
    <w:p w14:paraId="15ABF102">
      <w:pPr>
        <w:jc w:val="center"/>
        <w:rPr>
          <w:rFonts w:hint="eastAsia" w:ascii="宋体" w:hAnsi="宋体"/>
          <w:b/>
          <w:sz w:val="32"/>
          <w:szCs w:val="32"/>
        </w:rPr>
      </w:pPr>
    </w:p>
    <w:p w14:paraId="217FC3E5">
      <w:pPr>
        <w:jc w:val="center"/>
        <w:rPr>
          <w:rFonts w:hint="eastAsia" w:ascii="宋体" w:hAnsi="宋体"/>
          <w:b/>
          <w:sz w:val="32"/>
          <w:szCs w:val="32"/>
        </w:rPr>
      </w:pPr>
    </w:p>
    <w:p w14:paraId="7A052974">
      <w:pPr>
        <w:jc w:val="center"/>
        <w:rPr>
          <w:rFonts w:hint="eastAsia" w:ascii="宋体" w:hAnsi="宋体"/>
          <w:b/>
          <w:sz w:val="32"/>
          <w:szCs w:val="32"/>
        </w:rPr>
      </w:pPr>
    </w:p>
    <w:p w14:paraId="67F19A1D">
      <w:pPr>
        <w:jc w:val="center"/>
        <w:rPr>
          <w:rFonts w:hint="eastAsia" w:ascii="宋体" w:hAnsi="宋体"/>
          <w:b/>
          <w:sz w:val="32"/>
          <w:szCs w:val="32"/>
        </w:rPr>
      </w:pPr>
    </w:p>
    <w:p w14:paraId="58D6A025">
      <w:pPr>
        <w:jc w:val="center"/>
        <w:rPr>
          <w:rFonts w:hint="eastAsia" w:ascii="宋体" w:hAnsi="宋体"/>
          <w:b/>
          <w:sz w:val="32"/>
          <w:szCs w:val="32"/>
        </w:rPr>
      </w:pPr>
    </w:p>
    <w:p w14:paraId="5B0CF49D">
      <w:pPr>
        <w:jc w:val="center"/>
        <w:rPr>
          <w:rFonts w:hint="eastAsia" w:ascii="宋体" w:hAnsi="宋体"/>
          <w:b/>
          <w:sz w:val="32"/>
          <w:szCs w:val="32"/>
        </w:rPr>
      </w:pPr>
    </w:p>
    <w:p w14:paraId="09656B52">
      <w:pPr>
        <w:jc w:val="center"/>
        <w:rPr>
          <w:rFonts w:hint="eastAsia" w:ascii="宋体" w:hAnsi="宋体"/>
          <w:b/>
          <w:sz w:val="32"/>
          <w:szCs w:val="32"/>
        </w:rPr>
      </w:pPr>
    </w:p>
    <w:p w14:paraId="241B0BF6">
      <w:pPr>
        <w:jc w:val="center"/>
        <w:rPr>
          <w:rFonts w:hint="eastAsia" w:ascii="宋体" w:hAnsi="宋体"/>
          <w:b/>
          <w:sz w:val="32"/>
          <w:szCs w:val="32"/>
        </w:rPr>
      </w:pPr>
    </w:p>
    <w:p w14:paraId="3D2775BF">
      <w:pPr>
        <w:jc w:val="center"/>
        <w:rPr>
          <w:rFonts w:hint="eastAsia" w:ascii="宋体" w:hAnsi="宋体"/>
          <w:b/>
          <w:sz w:val="32"/>
          <w:szCs w:val="32"/>
        </w:rPr>
      </w:pPr>
    </w:p>
    <w:p w14:paraId="1F750538">
      <w:pPr>
        <w:jc w:val="center"/>
        <w:rPr>
          <w:rFonts w:hint="eastAsia" w:ascii="宋体" w:hAnsi="宋体"/>
          <w:b/>
          <w:sz w:val="32"/>
          <w:szCs w:val="32"/>
        </w:rPr>
      </w:pPr>
    </w:p>
    <w:p w14:paraId="6FDD2854">
      <w:pPr>
        <w:jc w:val="center"/>
        <w:rPr>
          <w:rFonts w:hint="eastAsia" w:ascii="宋体" w:hAnsi="宋体"/>
          <w:b/>
          <w:sz w:val="32"/>
          <w:szCs w:val="32"/>
        </w:rPr>
      </w:pPr>
    </w:p>
    <w:p w14:paraId="07F0BF39">
      <w:pPr>
        <w:jc w:val="center"/>
        <w:rPr>
          <w:rFonts w:hint="eastAsia" w:ascii="宋体" w:hAnsi="宋体"/>
          <w:b/>
          <w:sz w:val="32"/>
          <w:szCs w:val="32"/>
        </w:rPr>
      </w:pPr>
    </w:p>
    <w:p w14:paraId="5FC9F7B5">
      <w:pPr>
        <w:jc w:val="center"/>
        <w:rPr>
          <w:rFonts w:hint="eastAsia" w:ascii="宋体" w:hAnsi="宋体"/>
          <w:b/>
          <w:sz w:val="32"/>
          <w:szCs w:val="32"/>
        </w:rPr>
      </w:pPr>
    </w:p>
    <w:p w14:paraId="354F420D">
      <w:pPr>
        <w:spacing w:line="480" w:lineRule="auto"/>
        <w:ind w:firstLine="1593" w:firstLineChars="496"/>
        <w:jc w:val="left"/>
        <w:rPr>
          <w:rFonts w:hint="eastAsia"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1B01B882">
      <w:pPr>
        <w:snapToGrid w:val="0"/>
        <w:spacing w:line="360" w:lineRule="auto"/>
        <w:jc w:val="center"/>
        <w:rPr>
          <w:rFonts w:hint="eastAsia" w:ascii="宋体" w:hAnsi="宋体" w:cs="宋体"/>
          <w:b/>
          <w:bCs/>
          <w:sz w:val="32"/>
          <w:szCs w:val="32"/>
        </w:rPr>
      </w:pPr>
      <w:r>
        <w:rPr>
          <w:rFonts w:ascii="宋体" w:hAnsi="宋体"/>
          <w:b/>
          <w:sz w:val="32"/>
          <w:szCs w:val="32"/>
        </w:rPr>
        <w:t>202</w:t>
      </w:r>
      <w:r>
        <w:rPr>
          <w:rFonts w:hint="eastAsia" w:ascii="宋体" w:hAnsi="宋体"/>
          <w:b/>
          <w:sz w:val="32"/>
          <w:szCs w:val="32"/>
        </w:rPr>
        <w:t>5年</w:t>
      </w:r>
      <w:r>
        <w:rPr>
          <w:rFonts w:hint="eastAsia" w:ascii="宋体" w:hAnsi="宋体"/>
          <w:b/>
          <w:sz w:val="32"/>
          <w:szCs w:val="32"/>
          <w:lang w:val="en-US" w:eastAsia="zh-CN"/>
        </w:rPr>
        <w:t>11</w:t>
      </w:r>
      <w:r>
        <w:rPr>
          <w:rFonts w:hint="eastAsia" w:ascii="宋体" w:hAnsi="宋体"/>
          <w:b/>
          <w:sz w:val="32"/>
          <w:szCs w:val="32"/>
        </w:rPr>
        <w:t>月</w:t>
      </w:r>
    </w:p>
    <w:p w14:paraId="21B4BD38">
      <w:pPr>
        <w:pStyle w:val="9"/>
        <w:numPr>
          <w:ilvl w:val="0"/>
          <w:numId w:val="1"/>
        </w:numPr>
        <w:spacing w:line="360" w:lineRule="auto"/>
        <w:ind w:firstLineChars="0"/>
        <w:outlineLvl w:val="0"/>
        <w:rPr>
          <w:rStyle w:val="8"/>
          <w:szCs w:val="28"/>
        </w:rPr>
      </w:pPr>
      <w:bookmarkStart w:id="0" w:name="_Toc44479959"/>
      <w:bookmarkStart w:id="1" w:name="_Toc18322386"/>
      <w:bookmarkStart w:id="2" w:name="_Toc44418338"/>
      <w:bookmarkStart w:id="3" w:name="_Toc18322263"/>
      <w:bookmarkStart w:id="4" w:name="_Toc371415903"/>
      <w:bookmarkStart w:id="5" w:name="_Toc55455975"/>
      <w:bookmarkStart w:id="6" w:name="_Toc464647034"/>
      <w:r>
        <w:rPr>
          <w:rStyle w:val="8"/>
          <w:rFonts w:hint="eastAsia"/>
          <w:szCs w:val="28"/>
        </w:rPr>
        <w:t>项目</w:t>
      </w:r>
      <w:r>
        <w:rPr>
          <w:rStyle w:val="8"/>
          <w:szCs w:val="28"/>
        </w:rPr>
        <w:t>基本情况</w:t>
      </w:r>
    </w:p>
    <w:p w14:paraId="3A362649">
      <w:pPr>
        <w:numPr>
          <w:ilvl w:val="0"/>
          <w:numId w:val="2"/>
        </w:numPr>
        <w:spacing w:line="360" w:lineRule="auto"/>
        <w:jc w:val="left"/>
        <w:rPr>
          <w:rFonts w:ascii="宋体" w:hAnsi="宋体"/>
          <w:sz w:val="24"/>
          <w:u w:val="single"/>
        </w:rPr>
      </w:pPr>
      <w:r>
        <w:rPr>
          <w:rFonts w:hint="eastAsia" w:ascii="宋体" w:hAnsi="宋体"/>
          <w:sz w:val="24"/>
        </w:rPr>
        <w:t>项目</w:t>
      </w:r>
      <w:r>
        <w:rPr>
          <w:rFonts w:ascii="宋体" w:hAnsi="宋体"/>
          <w:sz w:val="24"/>
        </w:rPr>
        <w:t>名称：</w:t>
      </w:r>
      <w:r>
        <w:rPr>
          <w:rFonts w:hint="eastAsia" w:ascii="宋体" w:hAnsi="宋体"/>
          <w:sz w:val="24"/>
          <w:u w:val="single"/>
        </w:rPr>
        <w:t>北京协和医院国家医学中心（雄安院区）一期建设项目（土护降施工材料检测）</w:t>
      </w:r>
    </w:p>
    <w:p w14:paraId="3C4E6390">
      <w:pPr>
        <w:pStyle w:val="9"/>
        <w:numPr>
          <w:ilvl w:val="0"/>
          <w:numId w:val="2"/>
        </w:numPr>
        <w:spacing w:line="360" w:lineRule="auto"/>
        <w:ind w:firstLineChars="0"/>
        <w:jc w:val="left"/>
        <w:rPr>
          <w:rFonts w:hint="eastAsia" w:ascii="宋体" w:hAnsi="宋体"/>
          <w:sz w:val="24"/>
        </w:rPr>
      </w:pPr>
      <w:r>
        <w:rPr>
          <w:rFonts w:hint="eastAsia" w:ascii="宋体" w:hAnsi="宋体"/>
          <w:sz w:val="24"/>
        </w:rPr>
        <w:t>项目预算：</w:t>
      </w:r>
      <w:r>
        <w:rPr>
          <w:rFonts w:hint="eastAsia" w:ascii="宋体" w:hAnsi="宋体"/>
          <w:sz w:val="24"/>
          <w:u w:val="single"/>
        </w:rPr>
        <w:t xml:space="preserve">280374.70元 </w:t>
      </w:r>
    </w:p>
    <w:p w14:paraId="66BCABF3">
      <w:pPr>
        <w:numPr>
          <w:ilvl w:val="0"/>
          <w:numId w:val="2"/>
        </w:numPr>
        <w:spacing w:line="360" w:lineRule="auto"/>
        <w:jc w:val="left"/>
        <w:rPr>
          <w:rFonts w:hint="eastAsia" w:ascii="宋体" w:hAnsi="宋体"/>
          <w:sz w:val="24"/>
        </w:rPr>
      </w:pPr>
      <w:r>
        <w:rPr>
          <w:rFonts w:hint="eastAsia" w:ascii="宋体" w:hAnsi="宋体"/>
          <w:sz w:val="24"/>
        </w:rPr>
        <w:t>服务期限：</w:t>
      </w:r>
      <w:r>
        <w:rPr>
          <w:rFonts w:hint="eastAsia" w:ascii="宋体" w:hAnsi="宋体"/>
          <w:sz w:val="24"/>
          <w:u w:val="single"/>
        </w:rPr>
        <w:t>300天（以实际施工工期为准）</w:t>
      </w:r>
    </w:p>
    <w:p w14:paraId="01515822">
      <w:pPr>
        <w:numPr>
          <w:ilvl w:val="0"/>
          <w:numId w:val="2"/>
        </w:numPr>
        <w:spacing w:line="360" w:lineRule="auto"/>
        <w:jc w:val="left"/>
        <w:rPr>
          <w:rFonts w:hint="eastAsia" w:ascii="宋体" w:hAnsi="宋体"/>
          <w:sz w:val="24"/>
        </w:rPr>
      </w:pPr>
      <w:r>
        <w:rPr>
          <w:rFonts w:hint="eastAsia" w:ascii="宋体" w:hAnsi="宋体"/>
          <w:sz w:val="24"/>
        </w:rPr>
        <w:t>项目</w:t>
      </w:r>
      <w:r>
        <w:rPr>
          <w:rFonts w:ascii="宋体" w:hAnsi="宋体"/>
          <w:sz w:val="24"/>
        </w:rPr>
        <w:t>地点</w:t>
      </w:r>
      <w:r>
        <w:rPr>
          <w:rFonts w:hint="eastAsia" w:ascii="宋体" w:hAnsi="宋体"/>
          <w:sz w:val="24"/>
        </w:rPr>
        <w:t>：</w:t>
      </w:r>
      <w:r>
        <w:rPr>
          <w:rFonts w:hint="eastAsia" w:ascii="宋体" w:hAnsi="宋体"/>
          <w:sz w:val="24"/>
          <w:u w:val="single"/>
        </w:rPr>
        <w:t>北京协和医院（雄安院区）</w:t>
      </w:r>
    </w:p>
    <w:p w14:paraId="633EAC48">
      <w:pPr>
        <w:numPr>
          <w:ilvl w:val="0"/>
          <w:numId w:val="2"/>
        </w:numPr>
        <w:spacing w:line="360" w:lineRule="auto"/>
        <w:jc w:val="left"/>
        <w:rPr>
          <w:rFonts w:hint="eastAsia" w:ascii="宋体" w:hAnsi="宋体"/>
          <w:sz w:val="24"/>
        </w:rPr>
      </w:pPr>
      <w:r>
        <w:rPr>
          <w:rFonts w:hint="eastAsia" w:ascii="宋体" w:hAnsi="宋体"/>
          <w:sz w:val="24"/>
        </w:rPr>
        <w:t>招标范围：按照《GB 50202-2018建筑地基基础工程施工质量验收标准》、《建筑基坑支护技术规程》JGJ120-2012、《建筑地基检测技术规范》（JGJ340-2015）对北京协和医院国家医学中心（雄安院区）一期建设项目土护降施工的设备、材料和工程实体质量、使用功能进行见证取样检测或工程质量检测，提供检测报告，以及相应的技术咨询服务工作等。</w:t>
      </w:r>
    </w:p>
    <w:p w14:paraId="03F74826">
      <w:pPr>
        <w:pStyle w:val="9"/>
        <w:numPr>
          <w:ilvl w:val="0"/>
          <w:numId w:val="1"/>
        </w:numPr>
        <w:spacing w:line="360" w:lineRule="auto"/>
        <w:ind w:firstLineChars="0"/>
        <w:outlineLvl w:val="0"/>
        <w:rPr>
          <w:rStyle w:val="8"/>
          <w:szCs w:val="28"/>
        </w:rPr>
      </w:pPr>
      <w:r>
        <w:rPr>
          <w:rStyle w:val="8"/>
          <w:rFonts w:hint="eastAsia"/>
          <w:szCs w:val="28"/>
        </w:rPr>
        <w:t>投标人资格要求</w:t>
      </w:r>
    </w:p>
    <w:p w14:paraId="5D9E8246">
      <w:pPr>
        <w:numPr>
          <w:ilvl w:val="0"/>
          <w:numId w:val="3"/>
        </w:numPr>
        <w:spacing w:line="360" w:lineRule="auto"/>
        <w:rPr>
          <w:rFonts w:hint="eastAsia" w:ascii="宋体" w:hAnsi="宋体"/>
          <w:sz w:val="24"/>
        </w:rPr>
      </w:pPr>
      <w:r>
        <w:rPr>
          <w:rFonts w:hint="eastAsia" w:ascii="宋体" w:hAnsi="宋体"/>
          <w:sz w:val="24"/>
        </w:rPr>
        <w:t>具有本项目服务能力，符合、承认并承诺履行本文件各项规定的国内法人和其他组织均可参加投标；</w:t>
      </w:r>
    </w:p>
    <w:p w14:paraId="12A187B9">
      <w:pPr>
        <w:numPr>
          <w:ilvl w:val="0"/>
          <w:numId w:val="3"/>
        </w:numPr>
        <w:spacing w:line="360" w:lineRule="auto"/>
        <w:rPr>
          <w:rFonts w:hint="eastAsia" w:ascii="宋体" w:hAnsi="宋体"/>
          <w:sz w:val="24"/>
        </w:rPr>
      </w:pPr>
      <w:r>
        <w:rPr>
          <w:rFonts w:hint="eastAsia" w:ascii="宋体" w:hAnsi="宋体"/>
          <w:sz w:val="24"/>
        </w:rPr>
        <w:t>投标人应遵守有关的国家法律、法规和条例，具备《中华人民共和国招标投</w:t>
      </w:r>
      <w:r>
        <w:rPr>
          <w:rFonts w:hint="eastAsia" w:ascii="宋体" w:hAnsi="宋体"/>
          <w:color w:val="000000"/>
          <w:sz w:val="24"/>
        </w:rPr>
        <w:t>标法》和本文件中规定的条件:</w:t>
      </w:r>
    </w:p>
    <w:p w14:paraId="61422347">
      <w:pPr>
        <w:numPr>
          <w:ilvl w:val="0"/>
          <w:numId w:val="4"/>
        </w:numPr>
        <w:spacing w:line="360" w:lineRule="auto"/>
        <w:rPr>
          <w:rFonts w:hint="eastAsia"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投标人必须是依照《中华人民共和国公司法》登记注册的且依法取得工商行政管理部门颁发的《企业法人营业执照》，具有独立法人资格的投标人；（提供复印件并加盖公章）</w:t>
      </w:r>
    </w:p>
    <w:p w14:paraId="28AA9861">
      <w:pPr>
        <w:numPr>
          <w:ilvl w:val="0"/>
          <w:numId w:val="4"/>
        </w:numPr>
        <w:spacing w:line="360" w:lineRule="auto"/>
        <w:rPr>
          <w:rFonts w:hint="eastAsia" w:ascii="宋体" w:hAnsi="宋体"/>
          <w:sz w:val="24"/>
        </w:rPr>
      </w:pPr>
      <w:r>
        <w:rPr>
          <w:rFonts w:hint="eastAsia" w:ascii="宋体" w:hAnsi="宋体"/>
          <w:sz w:val="24"/>
        </w:rPr>
        <w:t>投标人经营状态：在近三年（</w:t>
      </w:r>
      <w:r>
        <w:rPr>
          <w:rFonts w:ascii="宋体" w:hAnsi="宋体"/>
          <w:sz w:val="24"/>
        </w:rPr>
        <w:t>202</w:t>
      </w:r>
      <w:r>
        <w:rPr>
          <w:rFonts w:hint="eastAsia" w:ascii="宋体" w:hAnsi="宋体"/>
          <w:sz w:val="24"/>
        </w:rPr>
        <w:t>2年1</w:t>
      </w:r>
      <w:r>
        <w:rPr>
          <w:rFonts w:hint="eastAsia" w:ascii="宋体" w:hAnsi="宋体"/>
          <w:sz w:val="24"/>
          <w:lang w:val="en-US" w:eastAsia="zh-CN"/>
        </w:rPr>
        <w:t>1</w:t>
      </w:r>
      <w:r>
        <w:rPr>
          <w:rFonts w:hint="eastAsia" w:ascii="宋体" w:hAnsi="宋体"/>
          <w:sz w:val="24"/>
        </w:rPr>
        <w:t>月</w:t>
      </w:r>
      <w:r>
        <w:rPr>
          <w:rFonts w:ascii="宋体" w:hAnsi="宋体"/>
          <w:sz w:val="24"/>
        </w:rPr>
        <w:t>1</w:t>
      </w:r>
      <w:r>
        <w:rPr>
          <w:rFonts w:hint="eastAsia" w:ascii="宋体" w:hAnsi="宋体"/>
          <w:sz w:val="24"/>
        </w:rPr>
        <w:t>日起至</w:t>
      </w:r>
      <w:r>
        <w:rPr>
          <w:rFonts w:ascii="宋体" w:hAnsi="宋体"/>
          <w:sz w:val="24"/>
        </w:rPr>
        <w:t>202</w:t>
      </w:r>
      <w:r>
        <w:rPr>
          <w:rFonts w:hint="eastAsia" w:ascii="宋体" w:hAnsi="宋体"/>
          <w:sz w:val="24"/>
        </w:rPr>
        <w:t>5年1</w:t>
      </w:r>
      <w:r>
        <w:rPr>
          <w:rFonts w:hint="eastAsia" w:ascii="宋体" w:hAnsi="宋体"/>
          <w:sz w:val="24"/>
          <w:lang w:val="en-US" w:eastAsia="zh-CN"/>
        </w:rPr>
        <w:t>1</w:t>
      </w:r>
      <w:r>
        <w:rPr>
          <w:rFonts w:hint="eastAsia" w:ascii="宋体" w:hAnsi="宋体"/>
          <w:sz w:val="24"/>
        </w:rPr>
        <w:t>月</w:t>
      </w:r>
      <w:r>
        <w:rPr>
          <w:rFonts w:ascii="宋体" w:hAnsi="宋体"/>
          <w:sz w:val="24"/>
        </w:rPr>
        <w:t>1</w:t>
      </w:r>
      <w:r>
        <w:rPr>
          <w:rFonts w:hint="eastAsia" w:ascii="宋体" w:hAnsi="宋体"/>
          <w:sz w:val="24"/>
        </w:rPr>
        <w:t>日）内没有骗取中标和严重违约问题，在经营活动中没有重大违法记录，没有处于被责令停业，投标资格被取消，财产被接管、冻结，破产状态；（提供承诺书并加盖公章，格式自拟）</w:t>
      </w:r>
    </w:p>
    <w:p w14:paraId="4ED1BED2">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sz w:val="24"/>
        </w:rPr>
        <w:t>信用良好，在政府采购活动中无严重违法失信行为，未被列入“信用中国”网站和中国政府采购网的失信被执行人、重大税收违法案件当事人名单</w:t>
      </w:r>
      <w:r>
        <w:rPr>
          <w:rFonts w:hint="eastAsia" w:ascii="宋体" w:hAnsi="宋体" w:eastAsia="宋体" w:cs="宋体"/>
          <w:sz w:val="24"/>
          <w:szCs w:val="24"/>
        </w:rPr>
        <w:t>、政府采购严重违法失信行为记录名单；（采购方自行查询）</w:t>
      </w:r>
    </w:p>
    <w:p w14:paraId="044164ED">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投标人需做出承诺与其他投标人无关联关系，与招标人无利益往来。（提供承诺书并加盖公章，格式自拟）</w:t>
      </w:r>
    </w:p>
    <w:p w14:paraId="30BA294B">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单位资质：</w:t>
      </w:r>
    </w:p>
    <w:p w14:paraId="2871B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175"/>
        <w:textAlignment w:val="auto"/>
        <w:rPr>
          <w:rFonts w:hint="eastAsia" w:ascii="宋体" w:hAnsi="宋体" w:eastAsia="宋体" w:cs="宋体"/>
          <w:sz w:val="24"/>
          <w:szCs w:val="24"/>
          <w:highlight w:val="none"/>
          <w:u w:val="single"/>
        </w:rPr>
      </w:pPr>
      <w:r>
        <w:rPr>
          <w:rFonts w:hint="eastAsia" w:ascii="宋体" w:hAnsi="宋体" w:eastAsia="宋体" w:cs="宋体"/>
          <w:sz w:val="24"/>
          <w:szCs w:val="24"/>
          <w:u w:val="single"/>
          <w:lang w:eastAsia="zh-CN"/>
        </w:rPr>
        <w:t>①</w:t>
      </w:r>
      <w:r>
        <w:rPr>
          <w:rFonts w:hint="eastAsia" w:ascii="宋体" w:hAnsi="宋体" w:eastAsia="宋体" w:cs="宋体"/>
          <w:sz w:val="24"/>
          <w:szCs w:val="24"/>
          <w:highlight w:val="none"/>
          <w:u w:val="single"/>
        </w:rPr>
        <w:t>具有中国国家认证认可监督管理委员会或北京市市场监督管理局颁发的《检验检测机构资质认定证书CMA》</w:t>
      </w:r>
      <w:r>
        <w:rPr>
          <w:rFonts w:hint="eastAsia" w:ascii="宋体" w:hAnsi="宋体" w:eastAsia="宋体" w:cs="宋体"/>
          <w:sz w:val="24"/>
          <w:szCs w:val="24"/>
          <w:highlight w:val="none"/>
          <w:u w:val="single"/>
          <w:lang w:eastAsia="zh-CN"/>
        </w:rPr>
        <w:t>资质</w:t>
      </w:r>
      <w:r>
        <w:rPr>
          <w:rFonts w:hint="eastAsia" w:ascii="宋体" w:hAnsi="宋体" w:eastAsia="宋体" w:cs="宋体"/>
          <w:sz w:val="24"/>
          <w:szCs w:val="24"/>
          <w:highlight w:val="none"/>
          <w:u w:val="single"/>
        </w:rPr>
        <w:t>（认证范围应涵盖本工程检测内容，提供复印件并加盖公章）；</w:t>
      </w:r>
    </w:p>
    <w:p w14:paraId="4A6A0D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175"/>
        <w:textAlignment w:val="auto"/>
        <w:rPr>
          <w:rFonts w:hint="eastAsia" w:ascii="宋体" w:hAnsi="宋体" w:eastAsia="宋体" w:cs="宋体"/>
          <w:sz w:val="24"/>
          <w:szCs w:val="24"/>
          <w:highlight w:val="none"/>
          <w:u w:val="single"/>
          <w:lang w:eastAsia="zh-CN"/>
        </w:rPr>
      </w:pPr>
      <w:r>
        <w:rPr>
          <w:rFonts w:hint="eastAsia" w:ascii="宋体" w:hAnsi="宋体" w:cs="宋体"/>
          <w:sz w:val="24"/>
          <w:szCs w:val="24"/>
          <w:u w:val="single"/>
          <w:lang w:eastAsia="zh-CN"/>
        </w:rPr>
        <w:t>②</w:t>
      </w:r>
      <w:r>
        <w:rPr>
          <w:rFonts w:hint="eastAsia" w:ascii="宋体" w:hAnsi="宋体" w:eastAsia="宋体" w:cs="宋体"/>
          <w:sz w:val="24"/>
          <w:szCs w:val="24"/>
          <w:highlight w:val="none"/>
          <w:u w:val="single"/>
          <w:lang w:eastAsia="zh-CN"/>
        </w:rPr>
        <w:t>具有</w:t>
      </w:r>
      <w:r>
        <w:rPr>
          <w:rFonts w:hint="eastAsia" w:ascii="宋体" w:hAnsi="宋体" w:eastAsia="宋体" w:cs="宋体"/>
          <w:sz w:val="24"/>
          <w:szCs w:val="24"/>
          <w:highlight w:val="none"/>
          <w:u w:val="single"/>
        </w:rPr>
        <w:t>北京市住房和城乡建设委员会颁发的建设工程质量检测机构资质证书（</w:t>
      </w:r>
      <w:r>
        <w:rPr>
          <w:rFonts w:hint="eastAsia" w:ascii="宋体" w:hAnsi="宋体" w:eastAsia="宋体" w:cs="宋体"/>
          <w:sz w:val="24"/>
          <w:szCs w:val="24"/>
          <w:u w:val="single"/>
        </w:rPr>
        <w:t>资质证书范围应涵盖工程检测全部内容</w:t>
      </w:r>
      <w:r>
        <w:rPr>
          <w:rFonts w:hint="eastAsia" w:ascii="宋体" w:hAnsi="宋体" w:eastAsia="宋体" w:cs="宋体"/>
          <w:sz w:val="24"/>
          <w:szCs w:val="24"/>
          <w:highlight w:val="none"/>
          <w:u w:val="single"/>
        </w:rPr>
        <w:t>）检测资质</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提供复印件并加盖公章）</w:t>
      </w:r>
      <w:r>
        <w:rPr>
          <w:rFonts w:hint="eastAsia" w:ascii="宋体" w:hAnsi="宋体" w:eastAsia="宋体" w:cs="宋体"/>
          <w:sz w:val="24"/>
          <w:szCs w:val="24"/>
          <w:highlight w:val="none"/>
          <w:u w:val="single"/>
          <w:lang w:eastAsia="zh-CN"/>
        </w:rPr>
        <w:t>；</w:t>
      </w:r>
    </w:p>
    <w:p w14:paraId="382B1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175"/>
        <w:textAlignment w:val="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lang w:eastAsia="zh-CN"/>
        </w:rPr>
        <w:t>③具有</w:t>
      </w:r>
      <w:r>
        <w:rPr>
          <w:rFonts w:hint="eastAsia" w:ascii="宋体" w:hAnsi="宋体" w:eastAsia="宋体" w:cs="宋体"/>
          <w:sz w:val="24"/>
          <w:szCs w:val="24"/>
          <w:u w:val="single"/>
        </w:rPr>
        <w:t>实验室认可证书（CANS）</w:t>
      </w:r>
      <w:r>
        <w:rPr>
          <w:rFonts w:hint="eastAsia" w:ascii="宋体" w:hAnsi="宋体" w:cs="宋体"/>
          <w:sz w:val="24"/>
          <w:szCs w:val="24"/>
          <w:u w:val="single"/>
          <w:lang w:eastAsia="zh-CN"/>
        </w:rPr>
        <w:t>、</w:t>
      </w:r>
      <w:r>
        <w:rPr>
          <w:rFonts w:hint="eastAsia" w:ascii="宋体" w:hAnsi="宋体" w:eastAsia="宋体" w:cs="宋体"/>
          <w:sz w:val="24"/>
          <w:szCs w:val="24"/>
          <w:u w:val="single"/>
        </w:rPr>
        <w:t>质量管理体系认证证书</w:t>
      </w:r>
      <w:r>
        <w:rPr>
          <w:rFonts w:hint="eastAsia" w:ascii="宋体" w:hAnsi="宋体" w:eastAsia="宋体" w:cs="宋体"/>
          <w:sz w:val="24"/>
          <w:szCs w:val="24"/>
          <w:u w:val="single"/>
          <w:lang w:eastAsia="zh-CN"/>
        </w:rPr>
        <w:t>及</w:t>
      </w:r>
      <w:r>
        <w:rPr>
          <w:rFonts w:hint="eastAsia" w:ascii="宋体" w:hAnsi="宋体" w:eastAsia="宋体" w:cs="宋体"/>
          <w:bCs/>
          <w:sz w:val="24"/>
          <w:szCs w:val="24"/>
          <w:u w:val="single"/>
        </w:rPr>
        <w:t>计量认证证书</w:t>
      </w:r>
      <w:r>
        <w:rPr>
          <w:rFonts w:hint="eastAsia" w:ascii="宋体" w:hAnsi="宋体" w:eastAsia="宋体" w:cs="宋体"/>
          <w:sz w:val="24"/>
          <w:szCs w:val="24"/>
          <w:u w:val="single"/>
        </w:rPr>
        <w:t>（提供复印件并加盖公章）</w:t>
      </w:r>
      <w:r>
        <w:rPr>
          <w:rFonts w:hint="eastAsia" w:ascii="宋体" w:hAnsi="宋体" w:eastAsia="宋体" w:cs="宋体"/>
          <w:bCs/>
          <w:sz w:val="24"/>
          <w:szCs w:val="24"/>
          <w:u w:val="single"/>
        </w:rPr>
        <w:t>；</w:t>
      </w:r>
    </w:p>
    <w:p w14:paraId="1C2E9ECD">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人员资质：</w:t>
      </w:r>
    </w:p>
    <w:p w14:paraId="59F33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①</w:t>
      </w:r>
      <w:r>
        <w:rPr>
          <w:rFonts w:hint="eastAsia" w:ascii="宋体" w:hAnsi="宋体" w:eastAsia="宋体" w:cs="宋体"/>
          <w:sz w:val="24"/>
          <w:szCs w:val="24"/>
          <w:u w:val="single"/>
        </w:rPr>
        <w:t>检测人员必须有上岗资格（提供复印件并加盖公章）</w:t>
      </w:r>
      <w:r>
        <w:rPr>
          <w:rFonts w:hint="eastAsia" w:ascii="宋体" w:hAnsi="宋体" w:eastAsia="宋体" w:cs="宋体"/>
          <w:sz w:val="24"/>
          <w:szCs w:val="24"/>
          <w:u w:val="single"/>
          <w:lang w:eastAsia="zh-CN"/>
        </w:rPr>
        <w:t>；</w:t>
      </w:r>
    </w:p>
    <w:p w14:paraId="40FFA6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②拟任项目负责人须具高级工程师职称（提供复印件并加盖公章）；</w:t>
      </w:r>
    </w:p>
    <w:p w14:paraId="61F3502C">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u w:val="single"/>
        </w:rPr>
      </w:pPr>
      <w:r>
        <w:rPr>
          <w:rFonts w:hint="eastAsia" w:ascii="宋体" w:hAnsi="宋体" w:eastAsia="宋体" w:cs="宋体"/>
          <w:sz w:val="24"/>
          <w:szCs w:val="24"/>
          <w:lang w:eastAsia="zh-CN"/>
        </w:rPr>
        <w:t>业绩要求：</w:t>
      </w:r>
      <w:r>
        <w:rPr>
          <w:rFonts w:hint="eastAsia" w:ascii="宋体" w:hAnsi="宋体" w:eastAsia="宋体" w:cs="宋体"/>
          <w:sz w:val="24"/>
          <w:szCs w:val="24"/>
          <w:u w:val="single"/>
          <w:lang w:eastAsia="zh-CN"/>
        </w:rPr>
        <w:t>近三年从事过建设工程检测项目（提供1份类似项目的合同复印件并加盖公章）；</w:t>
      </w:r>
    </w:p>
    <w:p w14:paraId="1868E497">
      <w:pPr>
        <w:numPr>
          <w:ilvl w:val="0"/>
          <w:numId w:val="3"/>
        </w:numPr>
        <w:spacing w:line="360" w:lineRule="auto"/>
        <w:rPr>
          <w:rFonts w:hint="eastAsia" w:ascii="宋体" w:hAnsi="宋体"/>
          <w:sz w:val="24"/>
        </w:rPr>
      </w:pPr>
      <w:r>
        <w:rPr>
          <w:rFonts w:hint="eastAsia" w:ascii="宋体" w:hAnsi="宋体"/>
          <w:sz w:val="24"/>
        </w:rPr>
        <w:t>本项目不接受联合体投标，禁止任何形式的分包和转包。</w:t>
      </w:r>
    </w:p>
    <w:p w14:paraId="42F356D5">
      <w:pPr>
        <w:numPr>
          <w:ilvl w:val="0"/>
          <w:numId w:val="3"/>
        </w:numPr>
        <w:spacing w:line="360" w:lineRule="auto"/>
        <w:rPr>
          <w:rFonts w:hint="eastAsia" w:ascii="宋体" w:hAnsi="宋体"/>
          <w:sz w:val="24"/>
        </w:rPr>
      </w:pPr>
      <w:r>
        <w:rPr>
          <w:rFonts w:hint="eastAsia" w:ascii="宋体" w:hAnsi="宋体"/>
          <w:sz w:val="24"/>
        </w:rPr>
        <w:t>如投标人代表不是法定代表人，须持有《法定代表人授权委托书》。</w:t>
      </w:r>
    </w:p>
    <w:p w14:paraId="5E066C51">
      <w:pPr>
        <w:pStyle w:val="9"/>
        <w:numPr>
          <w:ilvl w:val="0"/>
          <w:numId w:val="1"/>
        </w:numPr>
        <w:spacing w:line="360" w:lineRule="auto"/>
        <w:ind w:firstLineChars="0"/>
        <w:outlineLvl w:val="0"/>
        <w:rPr>
          <w:rStyle w:val="8"/>
          <w:szCs w:val="28"/>
        </w:rPr>
      </w:pPr>
      <w:r>
        <w:rPr>
          <w:rStyle w:val="8"/>
          <w:szCs w:val="28"/>
        </w:rPr>
        <w:t>项目需求</w:t>
      </w:r>
    </w:p>
    <w:p w14:paraId="3543F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1.项目概况：</w:t>
      </w:r>
    </w:p>
    <w:p w14:paraId="32B33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中国医学科学院北京协和医院国家医学中心(雄安院区)一期项目总建筑面积366738m</w:t>
      </w:r>
      <w:r>
        <w:rPr>
          <w:rFonts w:hint="eastAsia" w:ascii="宋体" w:hAnsi="宋体"/>
          <w:sz w:val="24"/>
          <w:vertAlign w:val="superscript"/>
        </w:rPr>
        <w:t>2</w:t>
      </w:r>
      <w:r>
        <w:rPr>
          <w:rFonts w:hint="eastAsia" w:ascii="宋体" w:hAnsi="宋体"/>
          <w:sz w:val="24"/>
        </w:rPr>
        <w:t>。主要建设内容包括雄安院区建设部分与国家医学中心建设部分。其中：雄安院区建设部分的建筑面积235393m</w:t>
      </w:r>
      <w:r>
        <w:rPr>
          <w:rFonts w:hint="eastAsia" w:ascii="宋体" w:hAnsi="宋体"/>
          <w:sz w:val="24"/>
          <w:vertAlign w:val="superscript"/>
        </w:rPr>
        <w:t>2</w:t>
      </w:r>
      <w:r>
        <w:rPr>
          <w:rFonts w:hint="eastAsia" w:ascii="宋体" w:hAnsi="宋体"/>
          <w:sz w:val="24"/>
        </w:rPr>
        <w:t>。主要建设临床诊疗、大型医疗设施设备等业务用房及地下车库兼人防、文化活动、连廊等相关配套设施；国家医学中心建筑部分的建筑面积131345m</w:t>
      </w:r>
      <w:r>
        <w:rPr>
          <w:rFonts w:hint="eastAsia" w:ascii="宋体" w:hAnsi="宋体"/>
          <w:sz w:val="24"/>
          <w:vertAlign w:val="superscript"/>
        </w:rPr>
        <w:t>2</w:t>
      </w:r>
      <w:r>
        <w:rPr>
          <w:rFonts w:hint="eastAsia" w:ascii="宋体" w:hAnsi="宋体"/>
          <w:sz w:val="24"/>
        </w:rPr>
        <w:t>，主要建设疑难危重疾病诊治、研发攻关、转化创新、领军医学人才培养等业务用房。</w:t>
      </w:r>
    </w:p>
    <w:p w14:paraId="7ECCE2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lang w:eastAsia="zh-CN"/>
        </w:rPr>
      </w:pPr>
      <w:r>
        <w:rPr>
          <w:rFonts w:hint="eastAsia" w:ascii="宋体" w:hAnsi="宋体"/>
          <w:sz w:val="24"/>
        </w:rPr>
        <w:t>2.</w:t>
      </w:r>
      <w:r>
        <w:rPr>
          <w:rFonts w:hint="eastAsia" w:ascii="宋体" w:hAnsi="宋体"/>
          <w:sz w:val="24"/>
          <w:u w:val="single"/>
        </w:rPr>
        <w:t>需在土护降施工期间进行工程质量检测及材料检测</w:t>
      </w:r>
      <w:r>
        <w:rPr>
          <w:rFonts w:hint="eastAsia" w:ascii="宋体" w:hAnsi="宋体"/>
          <w:sz w:val="24"/>
          <w:u w:val="single"/>
          <w:lang w:eastAsia="zh-CN"/>
        </w:rPr>
        <w:t>，检测能力范围应包含以下内容：</w:t>
      </w:r>
    </w:p>
    <w:p w14:paraId="5A3B7ABF">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土石方工程检测1、室外场平回填等;</w:t>
      </w:r>
    </w:p>
    <w:p w14:paraId="204B21FA">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 xml:space="preserve">基坑支护工程检测:1、喷射混凝土、水泥砂浆强度、厚度等; </w:t>
      </w:r>
    </w:p>
    <w:p w14:paraId="2240DC67">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混凝土冠梁、钢腰梁检测；</w:t>
      </w:r>
    </w:p>
    <w:p w14:paraId="38B45876">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支护桩、止水帷幕：灌注桩桩身完整性、三轴搅拌桩混凝土强度、取芯抗压等；</w:t>
      </w:r>
    </w:p>
    <w:p w14:paraId="5B3B2619">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锚杆（索）： 抗压承载力、抗拔承载力</w:t>
      </w:r>
    </w:p>
    <w:p w14:paraId="214FD8EE">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钢筋工程：抗剪、拉伸、最大力、重量、重量偏差、屈服、弯曲、断后等</w:t>
      </w:r>
    </w:p>
    <w:p w14:paraId="14A9779B">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rPr>
      </w:pPr>
      <w:r>
        <w:rPr>
          <w:rFonts w:hint="eastAsia" w:ascii="宋体" w:hAnsi="宋体"/>
          <w:sz w:val="24"/>
        </w:rPr>
        <w:t>降水井：灌水、抗压、回缩、维卡、落锤等</w:t>
      </w:r>
    </w:p>
    <w:p w14:paraId="2A0EB939">
      <w:pPr>
        <w:pStyle w:val="9"/>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Chars="0"/>
        <w:textAlignment w:val="auto"/>
        <w:rPr>
          <w:rFonts w:hint="eastAsia" w:ascii="宋体" w:hAnsi="宋体"/>
          <w:sz w:val="24"/>
          <w:lang w:eastAsia="zh-CN"/>
        </w:rPr>
      </w:pPr>
      <w:r>
        <w:rPr>
          <w:rFonts w:hint="eastAsia" w:ascii="宋体" w:hAnsi="宋体"/>
          <w:sz w:val="24"/>
        </w:rPr>
        <w:t>土护降工程相关其他未尽检测</w:t>
      </w:r>
      <w:r>
        <w:rPr>
          <w:rFonts w:ascii="宋体" w:hAnsi="宋体"/>
          <w:sz w:val="24"/>
        </w:rPr>
        <w:t>内容</w:t>
      </w:r>
    </w:p>
    <w:p w14:paraId="0F29C571">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lang w:val="en-US" w:eastAsia="zh-CN"/>
        </w:rPr>
      </w:pPr>
      <w:r>
        <w:rPr>
          <w:rFonts w:hint="eastAsia" w:ascii="宋体" w:hAnsi="宋体"/>
          <w:sz w:val="24"/>
          <w:lang w:val="en-US" w:eastAsia="zh-CN"/>
        </w:rPr>
        <w:t>3.检测项目清单</w:t>
      </w:r>
    </w:p>
    <w:tbl>
      <w:tblPr>
        <w:tblStyle w:val="4"/>
        <w:tblpPr w:leftFromText="180" w:rightFromText="180" w:vertAnchor="text" w:horzAnchor="page" w:tblpXSpec="center" w:tblpY="352"/>
        <w:tblOverlap w:val="never"/>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8" w:type="dxa"/>
          <w:bottom w:w="0" w:type="dxa"/>
          <w:right w:w="98" w:type="dxa"/>
        </w:tblCellMar>
      </w:tblPr>
      <w:tblGrid>
        <w:gridCol w:w="999"/>
        <w:gridCol w:w="2422"/>
        <w:gridCol w:w="2951"/>
        <w:gridCol w:w="1163"/>
        <w:gridCol w:w="1163"/>
      </w:tblGrid>
      <w:tr w14:paraId="0604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cantSplit/>
          <w:trHeight w:val="709" w:hRule="atLeast"/>
          <w:jc w:val="center"/>
        </w:trPr>
        <w:tc>
          <w:tcPr>
            <w:tcW w:w="999" w:type="dxa"/>
            <w:vAlign w:val="center"/>
          </w:tcPr>
          <w:p w14:paraId="73179E2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422" w:type="dxa"/>
            <w:vAlign w:val="center"/>
          </w:tcPr>
          <w:p w14:paraId="279C9F9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951" w:type="dxa"/>
            <w:vAlign w:val="center"/>
          </w:tcPr>
          <w:p w14:paraId="6C4A83B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检测项目</w:t>
            </w:r>
          </w:p>
        </w:tc>
        <w:tc>
          <w:tcPr>
            <w:tcW w:w="1163" w:type="dxa"/>
            <w:vAlign w:val="center"/>
          </w:tcPr>
          <w:p w14:paraId="62069BC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163" w:type="dxa"/>
            <w:vAlign w:val="center"/>
          </w:tcPr>
          <w:p w14:paraId="3CC25C5E">
            <w:pPr>
              <w:keepNext w:val="0"/>
              <w:keepLines w:val="0"/>
              <w:pageBreakBefore w:val="0"/>
              <w:kinsoku/>
              <w:wordWrap/>
              <w:overflowPunct/>
              <w:topLinePunct w:val="0"/>
              <w:autoSpaceDE/>
              <w:autoSpaceDN/>
              <w:bidi w:val="0"/>
              <w:adjustRightInd/>
              <w:snapToGrid w:val="0"/>
              <w:spacing w:line="240" w:lineRule="auto"/>
              <w:ind w:firstLine="34" w:firstLineChars="14"/>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14:paraId="102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6647DAE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22" w:type="dxa"/>
            <w:vAlign w:val="center"/>
          </w:tcPr>
          <w:p w14:paraId="39F526A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室外场平回填</w:t>
            </w:r>
          </w:p>
        </w:tc>
        <w:tc>
          <w:tcPr>
            <w:tcW w:w="2951" w:type="dxa"/>
            <w:vAlign w:val="center"/>
          </w:tcPr>
          <w:p w14:paraId="742EB32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环刀</w:t>
            </w:r>
          </w:p>
        </w:tc>
        <w:tc>
          <w:tcPr>
            <w:tcW w:w="1163" w:type="dxa"/>
            <w:vAlign w:val="center"/>
          </w:tcPr>
          <w:p w14:paraId="271947D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52DA7AA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1001</w:t>
            </w:r>
          </w:p>
        </w:tc>
      </w:tr>
      <w:tr w14:paraId="23C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880D7C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22" w:type="dxa"/>
            <w:vAlign w:val="center"/>
          </w:tcPr>
          <w:p w14:paraId="74F69B8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喷射混凝土、水泥砂浆 60mm厚</w:t>
            </w:r>
          </w:p>
        </w:tc>
        <w:tc>
          <w:tcPr>
            <w:tcW w:w="2951" w:type="dxa"/>
            <w:vAlign w:val="center"/>
          </w:tcPr>
          <w:p w14:paraId="1C55F3C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w:t>
            </w:r>
          </w:p>
        </w:tc>
        <w:tc>
          <w:tcPr>
            <w:tcW w:w="1163" w:type="dxa"/>
            <w:vAlign w:val="center"/>
          </w:tcPr>
          <w:p w14:paraId="51E399D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点</w:t>
            </w:r>
          </w:p>
        </w:tc>
        <w:tc>
          <w:tcPr>
            <w:tcW w:w="1163" w:type="dxa"/>
            <w:vAlign w:val="center"/>
          </w:tcPr>
          <w:p w14:paraId="5BE0755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r>
      <w:tr w14:paraId="058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4839FB2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22" w:type="dxa"/>
            <w:vAlign w:val="center"/>
          </w:tcPr>
          <w:p w14:paraId="37FF3C6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喷射混凝土、水泥砂浆 50mm厚</w:t>
            </w:r>
          </w:p>
        </w:tc>
        <w:tc>
          <w:tcPr>
            <w:tcW w:w="2951" w:type="dxa"/>
            <w:vAlign w:val="center"/>
          </w:tcPr>
          <w:p w14:paraId="51B6729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w:t>
            </w:r>
          </w:p>
        </w:tc>
        <w:tc>
          <w:tcPr>
            <w:tcW w:w="1163" w:type="dxa"/>
            <w:vAlign w:val="center"/>
          </w:tcPr>
          <w:p w14:paraId="62BB61A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点</w:t>
            </w:r>
          </w:p>
        </w:tc>
        <w:tc>
          <w:tcPr>
            <w:tcW w:w="1163" w:type="dxa"/>
            <w:vAlign w:val="center"/>
          </w:tcPr>
          <w:p w14:paraId="4CFB8A7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w:t>
            </w:r>
          </w:p>
        </w:tc>
      </w:tr>
      <w:tr w14:paraId="724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DB4901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22" w:type="dxa"/>
            <w:vAlign w:val="center"/>
          </w:tcPr>
          <w:p w14:paraId="79CF610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25a槽钢腰梁</w:t>
            </w:r>
          </w:p>
        </w:tc>
        <w:tc>
          <w:tcPr>
            <w:tcW w:w="2951" w:type="dxa"/>
            <w:vAlign w:val="center"/>
          </w:tcPr>
          <w:p w14:paraId="57C879A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单孔锚具静载和钢材拉伸</w:t>
            </w:r>
          </w:p>
        </w:tc>
        <w:tc>
          <w:tcPr>
            <w:tcW w:w="1163" w:type="dxa"/>
            <w:vAlign w:val="center"/>
          </w:tcPr>
          <w:p w14:paraId="77C89FE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5586F33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9AB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55A099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22" w:type="dxa"/>
            <w:vAlign w:val="center"/>
          </w:tcPr>
          <w:p w14:paraId="524A207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25C槽钢腰梁70.52</w:t>
            </w:r>
          </w:p>
        </w:tc>
        <w:tc>
          <w:tcPr>
            <w:tcW w:w="2951" w:type="dxa"/>
            <w:vAlign w:val="center"/>
          </w:tcPr>
          <w:p w14:paraId="69452FB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单孔锚具静载和钢材拉伸</w:t>
            </w:r>
          </w:p>
        </w:tc>
        <w:tc>
          <w:tcPr>
            <w:tcW w:w="1163" w:type="dxa"/>
            <w:vAlign w:val="center"/>
          </w:tcPr>
          <w:p w14:paraId="226F1F5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573C85D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D89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6F8E291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422" w:type="dxa"/>
            <w:vAlign w:val="center"/>
          </w:tcPr>
          <w:p w14:paraId="411DE03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冠梁</w:t>
            </w:r>
          </w:p>
        </w:tc>
        <w:tc>
          <w:tcPr>
            <w:tcW w:w="2951" w:type="dxa"/>
            <w:vAlign w:val="center"/>
          </w:tcPr>
          <w:p w14:paraId="6B369C0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抗压</w:t>
            </w:r>
          </w:p>
        </w:tc>
        <w:tc>
          <w:tcPr>
            <w:tcW w:w="1163" w:type="dxa"/>
            <w:vAlign w:val="center"/>
          </w:tcPr>
          <w:p w14:paraId="656F3EE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0010B44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r>
      <w:tr w14:paraId="1730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9C430F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422" w:type="dxa"/>
            <w:vAlign w:val="center"/>
          </w:tcPr>
          <w:p w14:paraId="62FEB0E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泥浆护壁成孔灌注桩</w:t>
            </w:r>
          </w:p>
        </w:tc>
        <w:tc>
          <w:tcPr>
            <w:tcW w:w="2951" w:type="dxa"/>
            <w:vAlign w:val="center"/>
          </w:tcPr>
          <w:p w14:paraId="166FCD9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桩身完整性</w:t>
            </w:r>
          </w:p>
        </w:tc>
        <w:tc>
          <w:tcPr>
            <w:tcW w:w="1163" w:type="dxa"/>
            <w:vAlign w:val="center"/>
          </w:tcPr>
          <w:p w14:paraId="247FC2F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163" w:type="dxa"/>
            <w:vAlign w:val="center"/>
          </w:tcPr>
          <w:p w14:paraId="0FBB717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168</w:t>
            </w:r>
          </w:p>
        </w:tc>
      </w:tr>
      <w:tr w14:paraId="3504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2187B8A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422" w:type="dxa"/>
            <w:vAlign w:val="center"/>
          </w:tcPr>
          <w:p w14:paraId="2F1A710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泥浆护壁成孔灌注桩（试桩）</w:t>
            </w:r>
          </w:p>
        </w:tc>
        <w:tc>
          <w:tcPr>
            <w:tcW w:w="2951" w:type="dxa"/>
            <w:vAlign w:val="center"/>
          </w:tcPr>
          <w:p w14:paraId="2FC05C6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桩身完整性</w:t>
            </w:r>
          </w:p>
        </w:tc>
        <w:tc>
          <w:tcPr>
            <w:tcW w:w="1163" w:type="dxa"/>
            <w:vAlign w:val="center"/>
          </w:tcPr>
          <w:p w14:paraId="55BEDBC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163" w:type="dxa"/>
            <w:vAlign w:val="center"/>
          </w:tcPr>
          <w:p w14:paraId="7ADC03F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129B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5B7BADF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422" w:type="dxa"/>
            <w:vAlign w:val="center"/>
          </w:tcPr>
          <w:p w14:paraId="61D15C9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止水帷幕 三轴搅拌桩</w:t>
            </w:r>
          </w:p>
        </w:tc>
        <w:tc>
          <w:tcPr>
            <w:tcW w:w="2951" w:type="dxa"/>
            <w:vAlign w:val="center"/>
          </w:tcPr>
          <w:p w14:paraId="222933E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桩身混凝土强度</w:t>
            </w:r>
          </w:p>
        </w:tc>
        <w:tc>
          <w:tcPr>
            <w:tcW w:w="1163" w:type="dxa"/>
            <w:vAlign w:val="center"/>
          </w:tcPr>
          <w:p w14:paraId="3EEE7C1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163" w:type="dxa"/>
            <w:vAlign w:val="center"/>
          </w:tcPr>
          <w:p w14:paraId="63028BE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r>
      <w:tr w14:paraId="6AAD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0DF607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22" w:type="dxa"/>
            <w:vAlign w:val="center"/>
          </w:tcPr>
          <w:p w14:paraId="4230784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止水帷幕 三轴搅拌桩（试桩）</w:t>
            </w:r>
          </w:p>
        </w:tc>
        <w:tc>
          <w:tcPr>
            <w:tcW w:w="2951" w:type="dxa"/>
            <w:vAlign w:val="center"/>
          </w:tcPr>
          <w:p w14:paraId="35C2F03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取芯抗压</w:t>
            </w:r>
          </w:p>
        </w:tc>
        <w:tc>
          <w:tcPr>
            <w:tcW w:w="1163" w:type="dxa"/>
            <w:vAlign w:val="center"/>
          </w:tcPr>
          <w:p w14:paraId="1796A43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163" w:type="dxa"/>
            <w:vAlign w:val="center"/>
          </w:tcPr>
          <w:p w14:paraId="7DB0F4E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r>
      <w:tr w14:paraId="4BD2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7310711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422" w:type="dxa"/>
            <w:vAlign w:val="center"/>
          </w:tcPr>
          <w:p w14:paraId="7869C5E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土钉 φ18</w:t>
            </w:r>
          </w:p>
        </w:tc>
        <w:tc>
          <w:tcPr>
            <w:tcW w:w="2951" w:type="dxa"/>
            <w:vAlign w:val="center"/>
          </w:tcPr>
          <w:p w14:paraId="7463F27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1163" w:type="dxa"/>
            <w:vAlign w:val="center"/>
          </w:tcPr>
          <w:p w14:paraId="01BFE00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163" w:type="dxa"/>
            <w:vAlign w:val="center"/>
          </w:tcPr>
          <w:p w14:paraId="669CF32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r>
      <w:tr w14:paraId="1A88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7DAB984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422" w:type="dxa"/>
            <w:vAlign w:val="center"/>
          </w:tcPr>
          <w:p w14:paraId="39508B3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1束φ15.2</w:t>
            </w:r>
          </w:p>
        </w:tc>
        <w:tc>
          <w:tcPr>
            <w:tcW w:w="2951" w:type="dxa"/>
            <w:vAlign w:val="center"/>
          </w:tcPr>
          <w:p w14:paraId="742172D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1163" w:type="dxa"/>
            <w:vAlign w:val="center"/>
          </w:tcPr>
          <w:p w14:paraId="7500018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163" w:type="dxa"/>
            <w:vAlign w:val="center"/>
          </w:tcPr>
          <w:p w14:paraId="24FC419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56D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1304" w:hRule="atLeast"/>
          <w:jc w:val="center"/>
        </w:trPr>
        <w:tc>
          <w:tcPr>
            <w:tcW w:w="999" w:type="dxa"/>
            <w:vAlign w:val="center"/>
          </w:tcPr>
          <w:p w14:paraId="577832E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422" w:type="dxa"/>
            <w:vAlign w:val="center"/>
          </w:tcPr>
          <w:p w14:paraId="03EAEE1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2束φ15.2（钢腰梁连接处）</w:t>
            </w:r>
          </w:p>
        </w:tc>
        <w:tc>
          <w:tcPr>
            <w:tcW w:w="2951" w:type="dxa"/>
            <w:vAlign w:val="center"/>
          </w:tcPr>
          <w:p w14:paraId="39920C0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1163" w:type="dxa"/>
            <w:vAlign w:val="center"/>
          </w:tcPr>
          <w:p w14:paraId="5C717CE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163" w:type="dxa"/>
            <w:vAlign w:val="center"/>
          </w:tcPr>
          <w:p w14:paraId="5335A69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w:t>
            </w:r>
          </w:p>
        </w:tc>
      </w:tr>
      <w:tr w14:paraId="756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613D93F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422" w:type="dxa"/>
            <w:vAlign w:val="center"/>
          </w:tcPr>
          <w:p w14:paraId="137724D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3束φ15.2</w:t>
            </w:r>
          </w:p>
        </w:tc>
        <w:tc>
          <w:tcPr>
            <w:tcW w:w="2951" w:type="dxa"/>
            <w:vAlign w:val="center"/>
          </w:tcPr>
          <w:p w14:paraId="070310E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1163" w:type="dxa"/>
            <w:vAlign w:val="center"/>
          </w:tcPr>
          <w:p w14:paraId="4CE0713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163" w:type="dxa"/>
            <w:vAlign w:val="center"/>
          </w:tcPr>
          <w:p w14:paraId="1984310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5031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7359C74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2422" w:type="dxa"/>
            <w:vAlign w:val="center"/>
          </w:tcPr>
          <w:p w14:paraId="3E42B274">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钢筋网片</w:t>
            </w:r>
          </w:p>
        </w:tc>
        <w:tc>
          <w:tcPr>
            <w:tcW w:w="2951" w:type="dxa"/>
            <w:vAlign w:val="center"/>
          </w:tcPr>
          <w:p w14:paraId="5A1D7015">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1163" w:type="dxa"/>
            <w:vAlign w:val="center"/>
          </w:tcPr>
          <w:p w14:paraId="4D5B10E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54766F0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852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E4CCF4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2422" w:type="dxa"/>
            <w:vAlign w:val="center"/>
          </w:tcPr>
          <w:p w14:paraId="59C3F877">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钢板网</w:t>
            </w:r>
          </w:p>
        </w:tc>
        <w:tc>
          <w:tcPr>
            <w:tcW w:w="2951" w:type="dxa"/>
            <w:vAlign w:val="center"/>
          </w:tcPr>
          <w:p w14:paraId="2B67416F">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1163" w:type="dxa"/>
            <w:vAlign w:val="center"/>
          </w:tcPr>
          <w:p w14:paraId="5FB1FDE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4E0F82B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2FD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171689B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2422" w:type="dxa"/>
            <w:vAlign w:val="center"/>
          </w:tcPr>
          <w:p w14:paraId="46D9F3BD">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长度25以内</w:t>
            </w:r>
          </w:p>
        </w:tc>
        <w:tc>
          <w:tcPr>
            <w:tcW w:w="2951" w:type="dxa"/>
            <w:vAlign w:val="center"/>
          </w:tcPr>
          <w:p w14:paraId="0F6BF4AC">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1163" w:type="dxa"/>
            <w:vAlign w:val="center"/>
          </w:tcPr>
          <w:p w14:paraId="05F8A19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172C0C0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5A85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67AE776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2422" w:type="dxa"/>
            <w:vAlign w:val="center"/>
          </w:tcPr>
          <w:p w14:paraId="51676CD9">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长度15以内</w:t>
            </w:r>
          </w:p>
        </w:tc>
        <w:tc>
          <w:tcPr>
            <w:tcW w:w="2951" w:type="dxa"/>
            <w:vAlign w:val="center"/>
          </w:tcPr>
          <w:p w14:paraId="4534D007">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1163" w:type="dxa"/>
            <w:vAlign w:val="center"/>
          </w:tcPr>
          <w:p w14:paraId="2236A57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0FEA32A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214A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35F2373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2422" w:type="dxa"/>
            <w:vAlign w:val="center"/>
          </w:tcPr>
          <w:p w14:paraId="20B940DD">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长度25以内（试桩）</w:t>
            </w:r>
          </w:p>
        </w:tc>
        <w:tc>
          <w:tcPr>
            <w:tcW w:w="2951" w:type="dxa"/>
            <w:vAlign w:val="center"/>
          </w:tcPr>
          <w:p w14:paraId="59A2814B">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抗剪、拉伸、屈服、最大力、重量偏差</w:t>
            </w:r>
          </w:p>
        </w:tc>
        <w:tc>
          <w:tcPr>
            <w:tcW w:w="1163" w:type="dxa"/>
            <w:vAlign w:val="center"/>
          </w:tcPr>
          <w:p w14:paraId="72ACDE1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1A1246F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5C87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92" w:hRule="atLeast"/>
          <w:jc w:val="center"/>
        </w:trPr>
        <w:tc>
          <w:tcPr>
            <w:tcW w:w="999" w:type="dxa"/>
            <w:vAlign w:val="center"/>
          </w:tcPr>
          <w:p w14:paraId="26287D4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2422" w:type="dxa"/>
            <w:vAlign w:val="center"/>
          </w:tcPr>
          <w:p w14:paraId="14A36043">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其他钢筋</w:t>
            </w:r>
          </w:p>
        </w:tc>
        <w:tc>
          <w:tcPr>
            <w:tcW w:w="2951" w:type="dxa"/>
            <w:vAlign w:val="center"/>
          </w:tcPr>
          <w:p w14:paraId="0496387B">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抗拉、屈服、断后、最大力、弯曲、重量</w:t>
            </w:r>
          </w:p>
        </w:tc>
        <w:tc>
          <w:tcPr>
            <w:tcW w:w="1163" w:type="dxa"/>
            <w:vAlign w:val="center"/>
          </w:tcPr>
          <w:p w14:paraId="7471349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564ED2D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6C3F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1AD4E3B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2422" w:type="dxa"/>
            <w:vAlign w:val="center"/>
          </w:tcPr>
          <w:p w14:paraId="3ACF5EF6">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基础外封井</w:t>
            </w:r>
            <w:bookmarkStart w:id="15" w:name="_GoBack"/>
            <w:bookmarkEnd w:id="15"/>
          </w:p>
        </w:tc>
        <w:tc>
          <w:tcPr>
            <w:tcW w:w="2951" w:type="dxa"/>
            <w:vAlign w:val="center"/>
          </w:tcPr>
          <w:p w14:paraId="27C0EEC4">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灌水</w:t>
            </w:r>
          </w:p>
        </w:tc>
        <w:tc>
          <w:tcPr>
            <w:tcW w:w="1163" w:type="dxa"/>
            <w:vAlign w:val="center"/>
          </w:tcPr>
          <w:p w14:paraId="5D4F52F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3FD3CCF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1E64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5" w:hRule="atLeast"/>
          <w:jc w:val="center"/>
        </w:trPr>
        <w:tc>
          <w:tcPr>
            <w:tcW w:w="999" w:type="dxa"/>
            <w:vAlign w:val="center"/>
          </w:tcPr>
          <w:p w14:paraId="4E814BC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2422" w:type="dxa"/>
            <w:vAlign w:val="center"/>
          </w:tcPr>
          <w:p w14:paraId="13113C32">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基础内封井</w:t>
            </w:r>
          </w:p>
        </w:tc>
        <w:tc>
          <w:tcPr>
            <w:tcW w:w="2951" w:type="dxa"/>
            <w:vAlign w:val="center"/>
          </w:tcPr>
          <w:p w14:paraId="241D78A1">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抗压</w:t>
            </w:r>
          </w:p>
        </w:tc>
        <w:tc>
          <w:tcPr>
            <w:tcW w:w="1163" w:type="dxa"/>
            <w:vAlign w:val="center"/>
          </w:tcPr>
          <w:p w14:paraId="4DBB56A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3F301A7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257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73" w:hRule="atLeast"/>
          <w:jc w:val="center"/>
        </w:trPr>
        <w:tc>
          <w:tcPr>
            <w:tcW w:w="999" w:type="dxa"/>
            <w:vAlign w:val="center"/>
          </w:tcPr>
          <w:p w14:paraId="54D8DAD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2422" w:type="dxa"/>
            <w:vAlign w:val="center"/>
          </w:tcPr>
          <w:p w14:paraId="01AC99A4">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疏干井</w:t>
            </w:r>
          </w:p>
        </w:tc>
        <w:tc>
          <w:tcPr>
            <w:tcW w:w="2951" w:type="dxa"/>
            <w:vAlign w:val="center"/>
          </w:tcPr>
          <w:p w14:paraId="79C1BCA3">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回缩、维卡、落锤</w:t>
            </w:r>
          </w:p>
        </w:tc>
        <w:tc>
          <w:tcPr>
            <w:tcW w:w="1163" w:type="dxa"/>
            <w:vAlign w:val="center"/>
          </w:tcPr>
          <w:p w14:paraId="77A33D9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1163" w:type="dxa"/>
            <w:vAlign w:val="center"/>
          </w:tcPr>
          <w:p w14:paraId="13100A2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bl>
    <w:p w14:paraId="06F18B92">
      <w:pPr>
        <w:pStyle w:val="9"/>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sz w:val="24"/>
          <w:lang w:val="en-US" w:eastAsia="zh-CN"/>
        </w:rPr>
      </w:pPr>
    </w:p>
    <w:bookmarkEnd w:id="0"/>
    <w:bookmarkEnd w:id="1"/>
    <w:bookmarkEnd w:id="2"/>
    <w:bookmarkEnd w:id="3"/>
    <w:bookmarkEnd w:id="4"/>
    <w:bookmarkEnd w:id="5"/>
    <w:bookmarkEnd w:id="6"/>
    <w:p w14:paraId="20F639ED">
      <w:pPr>
        <w:pStyle w:val="9"/>
        <w:numPr>
          <w:ilvl w:val="0"/>
          <w:numId w:val="1"/>
        </w:numPr>
        <w:spacing w:line="360" w:lineRule="auto"/>
        <w:ind w:firstLineChars="0"/>
        <w:outlineLvl w:val="0"/>
        <w:rPr>
          <w:rStyle w:val="8"/>
          <w:szCs w:val="28"/>
        </w:rPr>
      </w:pPr>
      <w:bookmarkStart w:id="7" w:name="_Toc342296144"/>
      <w:bookmarkStart w:id="8" w:name="_Toc464647038"/>
      <w:bookmarkStart w:id="9" w:name="_Toc342297601"/>
      <w:bookmarkStart w:id="10" w:name="_Toc371415907"/>
      <w:r>
        <w:rPr>
          <w:rStyle w:val="8"/>
          <w:rFonts w:hint="eastAsia"/>
          <w:szCs w:val="28"/>
        </w:rPr>
        <w:t>比价方式</w:t>
      </w:r>
    </w:p>
    <w:p w14:paraId="049A018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等线" w:hAnsi="等线"/>
          <w:sz w:val="24"/>
        </w:rPr>
        <w:t>投标</w:t>
      </w:r>
      <w:r>
        <w:rPr>
          <w:rFonts w:ascii="宋体" w:hAnsi="宋体"/>
          <w:bCs/>
          <w:sz w:val="24"/>
        </w:rPr>
        <w:t>单位</w:t>
      </w:r>
      <w:r>
        <w:rPr>
          <w:rFonts w:hint="eastAsia" w:ascii="宋体" w:hAnsi="宋体"/>
          <w:bCs/>
          <w:sz w:val="24"/>
        </w:rPr>
        <w:t>法人</w:t>
      </w:r>
      <w:r>
        <w:rPr>
          <w:rFonts w:ascii="宋体" w:hAnsi="宋体"/>
          <w:bCs/>
          <w:sz w:val="24"/>
        </w:rPr>
        <w:t>或委托人</w:t>
      </w:r>
      <w:r>
        <w:rPr>
          <w:rFonts w:hint="eastAsia" w:ascii="宋体" w:hAnsi="宋体"/>
          <w:bCs/>
          <w:sz w:val="24"/>
        </w:rPr>
        <w:t>按比价公告</w:t>
      </w:r>
      <w:r>
        <w:rPr>
          <w:rFonts w:ascii="宋体" w:hAnsi="宋体"/>
          <w:bCs/>
          <w:sz w:val="24"/>
        </w:rPr>
        <w:t>要求按时将文件发</w:t>
      </w:r>
      <w:r>
        <w:rPr>
          <w:rFonts w:hint="eastAsia" w:ascii="宋体" w:hAnsi="宋体"/>
          <w:bCs/>
          <w:sz w:val="24"/>
        </w:rPr>
        <w:t>送至邮箱</w:t>
      </w:r>
      <w:r>
        <w:rPr>
          <w:rFonts w:hint="eastAsia" w:ascii="宋体" w:hAnsi="宋体" w:cs="SSJ-PK74820000023-Identity-H"/>
          <w:color w:val="000000"/>
          <w:kern w:val="0"/>
          <w:sz w:val="24"/>
        </w:rPr>
        <w:t>，</w:t>
      </w:r>
      <w:r>
        <w:rPr>
          <w:rFonts w:ascii="宋体" w:hAnsi="宋体"/>
          <w:sz w:val="24"/>
        </w:rPr>
        <w:t>逾期</w:t>
      </w:r>
      <w:r>
        <w:rPr>
          <w:rFonts w:hint="eastAsia" w:ascii="宋体" w:hAnsi="宋体"/>
          <w:sz w:val="24"/>
        </w:rPr>
        <w:t>发送</w:t>
      </w:r>
      <w:r>
        <w:rPr>
          <w:rFonts w:ascii="宋体" w:hAnsi="宋体"/>
          <w:sz w:val="24"/>
        </w:rPr>
        <w:t>的的投标文件，招标人不予受理</w:t>
      </w:r>
      <w:r>
        <w:rPr>
          <w:rFonts w:hint="eastAsia" w:ascii="宋体" w:hAnsi="宋体"/>
          <w:sz w:val="24"/>
        </w:rPr>
        <w:t>。</w:t>
      </w:r>
    </w:p>
    <w:p w14:paraId="320F221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宋体" w:hAnsi="宋体"/>
          <w:bCs/>
          <w:sz w:val="24"/>
        </w:rPr>
        <w:t>招标人组建比价小组，由招标人组成，成员人数为3人。</w:t>
      </w:r>
    </w:p>
    <w:p w14:paraId="0DDA017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宋体" w:hAnsi="宋体"/>
          <w:bCs/>
          <w:sz w:val="24"/>
        </w:rPr>
        <w:t>在招标采购中，出现下列情形之一的，应予废标：</w:t>
      </w:r>
    </w:p>
    <w:p w14:paraId="09B34AF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符合专业条件的供应商或者对招标文件作实质响应的供应商不足三家的；</w:t>
      </w:r>
    </w:p>
    <w:p w14:paraId="5FF3A04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出现影响采购公正的违法、违规行为的；</w:t>
      </w:r>
    </w:p>
    <w:p w14:paraId="444EB3F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投标人的报价均超过了采购预算，采购人不能支付的；</w:t>
      </w:r>
    </w:p>
    <w:p w14:paraId="2F517FF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因重大变故，采购任务取消的。</w:t>
      </w:r>
    </w:p>
    <w:p w14:paraId="1965825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5F85F6C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7211521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75B094C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比价</w:t>
      </w:r>
      <w:r>
        <w:rPr>
          <w:rFonts w:ascii="宋体" w:hAnsi="宋体"/>
          <w:sz w:val="24"/>
        </w:rPr>
        <w:t>文件含有采购人不能接受的附加条件的；</w:t>
      </w:r>
    </w:p>
    <w:p w14:paraId="16A4DB0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749F127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392517B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729E1CF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jc w:val="left"/>
        <w:textAlignment w:val="auto"/>
        <w:rPr>
          <w:rFonts w:hint="eastAsia" w:ascii="宋体" w:hAnsi="宋体"/>
          <w:bCs/>
          <w:sz w:val="24"/>
        </w:rPr>
      </w:pPr>
      <w:r>
        <w:rPr>
          <w:rFonts w:ascii="Arial" w:hAnsi="Arial" w:cs="Arial"/>
          <w:sz w:val="24"/>
        </w:rPr>
        <w:t>投标报价</w:t>
      </w:r>
      <w:r>
        <w:rPr>
          <w:rFonts w:hint="eastAsia" w:ascii="Arial" w:hAnsi="Arial" w:cs="Arial"/>
          <w:sz w:val="24"/>
        </w:rPr>
        <w:t>：</w:t>
      </w:r>
      <w:r>
        <w:rPr>
          <w:rFonts w:ascii="Arial" w:hAnsi="Arial" w:cs="Arial"/>
          <w:sz w:val="24"/>
        </w:rPr>
        <w:t>请</w:t>
      </w:r>
      <w:r>
        <w:rPr>
          <w:rFonts w:hint="eastAsia" w:ascii="Arial" w:hAnsi="Arial" w:cs="Arial"/>
          <w:sz w:val="24"/>
        </w:rPr>
        <w:t>参考《河北省建设工程质量检验检测指导价》2020版</w:t>
      </w:r>
      <w:r>
        <w:rPr>
          <w:rFonts w:ascii="Arial" w:hAnsi="Arial" w:cs="Arial"/>
          <w:sz w:val="24"/>
        </w:rPr>
        <w:t>收费标准</w:t>
      </w:r>
      <w:r>
        <w:rPr>
          <w:rFonts w:hint="eastAsia" w:ascii="Arial" w:hAnsi="Arial" w:cs="Arial"/>
          <w:sz w:val="24"/>
        </w:rPr>
        <w:t>自行考虑下浮比例。</w:t>
      </w:r>
    </w:p>
    <w:p w14:paraId="2DB8BD48">
      <w:pPr>
        <w:spacing w:line="360" w:lineRule="auto"/>
        <w:ind w:left="420"/>
        <w:jc w:val="center"/>
        <w:rPr>
          <w:rFonts w:hint="eastAsia" w:ascii="宋体" w:hAnsi="宋体"/>
          <w:bCs/>
          <w:sz w:val="24"/>
        </w:rPr>
      </w:pPr>
      <w:r>
        <w:rPr>
          <w:rFonts w:hint="eastAsia" w:ascii="宋体" w:hAnsi="宋体"/>
          <w:bCs/>
          <w:sz w:val="24"/>
        </w:rPr>
        <w:t>比价</w:t>
      </w:r>
      <w:r>
        <w:rPr>
          <w:rFonts w:ascii="宋体" w:hAnsi="宋体"/>
          <w:bCs/>
          <w:sz w:val="24"/>
        </w:rPr>
        <w:t>确认单</w:t>
      </w:r>
    </w:p>
    <w:tbl>
      <w:tblPr>
        <w:tblStyle w:val="4"/>
        <w:tblpPr w:leftFromText="180" w:rightFromText="180" w:vertAnchor="text" w:horzAnchor="page" w:tblpX="1805" w:tblpY="258"/>
        <w:tblOverlap w:val="never"/>
        <w:tblW w:w="8505" w:type="dxa"/>
        <w:tblInd w:w="0" w:type="dxa"/>
        <w:tblLayout w:type="autofit"/>
        <w:tblCellMar>
          <w:top w:w="0" w:type="dxa"/>
          <w:left w:w="108" w:type="dxa"/>
          <w:bottom w:w="0" w:type="dxa"/>
          <w:right w:w="108" w:type="dxa"/>
        </w:tblCellMar>
      </w:tblPr>
      <w:tblGrid>
        <w:gridCol w:w="1101"/>
        <w:gridCol w:w="850"/>
        <w:gridCol w:w="1026"/>
        <w:gridCol w:w="2126"/>
        <w:gridCol w:w="2127"/>
        <w:gridCol w:w="567"/>
        <w:gridCol w:w="708"/>
      </w:tblGrid>
      <w:tr w14:paraId="53FD1C9E">
        <w:tblPrEx>
          <w:tblCellMar>
            <w:top w:w="0" w:type="dxa"/>
            <w:left w:w="108" w:type="dxa"/>
            <w:bottom w:w="0" w:type="dxa"/>
            <w:right w:w="108" w:type="dxa"/>
          </w:tblCellMar>
        </w:tblPrEx>
        <w:trPr>
          <w:trHeight w:val="283" w:hRule="atLeast"/>
        </w:trPr>
        <w:tc>
          <w:tcPr>
            <w:tcW w:w="8505" w:type="dxa"/>
            <w:gridSpan w:val="7"/>
            <w:tcBorders>
              <w:top w:val="nil"/>
              <w:left w:val="nil"/>
              <w:bottom w:val="single" w:color="auto" w:sz="4" w:space="0"/>
              <w:right w:val="nil"/>
            </w:tcBorders>
            <w:shd w:val="clear" w:color="auto" w:fill="auto"/>
            <w:noWrap/>
            <w:vAlign w:val="center"/>
          </w:tcPr>
          <w:p w14:paraId="17F19C1B">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项目名称：</w:t>
            </w:r>
          </w:p>
        </w:tc>
      </w:tr>
      <w:tr w14:paraId="16D76AF2">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0A980A5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5AB8732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059A3C0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49CD75E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25228236">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33A00BD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4C529FBC">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C6D3B7C">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36FC286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shd w:val="clear" w:color="auto" w:fill="auto"/>
            <w:noWrap/>
            <w:vAlign w:val="center"/>
          </w:tcPr>
          <w:p w14:paraId="5095BCA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61D70009">
            <w:pPr>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BCA0EDB">
            <w:pPr>
              <w:jc w:val="center"/>
              <w:rPr>
                <w:rFonts w:hint="eastAsia" w:ascii="宋体" w:hAnsi="宋体" w:cs="宋体"/>
                <w:color w:val="000000"/>
                <w:kern w:val="0"/>
                <w:sz w:val="18"/>
                <w:szCs w:val="28"/>
              </w:rPr>
            </w:pPr>
          </w:p>
        </w:tc>
        <w:tc>
          <w:tcPr>
            <w:tcW w:w="2127" w:type="dxa"/>
            <w:tcBorders>
              <w:top w:val="nil"/>
              <w:left w:val="nil"/>
              <w:bottom w:val="single" w:color="auto" w:sz="4" w:space="0"/>
              <w:right w:val="single" w:color="auto" w:sz="4" w:space="0"/>
            </w:tcBorders>
            <w:shd w:val="clear" w:color="auto" w:fill="auto"/>
            <w:noWrap/>
            <w:vAlign w:val="center"/>
          </w:tcPr>
          <w:p w14:paraId="1B16C02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nil"/>
              <w:left w:val="nil"/>
              <w:bottom w:val="single" w:color="auto" w:sz="4" w:space="0"/>
              <w:right w:val="single" w:color="auto" w:sz="4" w:space="0"/>
            </w:tcBorders>
            <w:shd w:val="clear" w:color="auto" w:fill="auto"/>
            <w:noWrap/>
            <w:vAlign w:val="center"/>
          </w:tcPr>
          <w:p w14:paraId="1BC56344">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nil"/>
              <w:left w:val="nil"/>
              <w:bottom w:val="single" w:color="auto" w:sz="4" w:space="0"/>
              <w:right w:val="single" w:color="auto" w:sz="4" w:space="0"/>
            </w:tcBorders>
            <w:shd w:val="clear" w:color="auto" w:fill="auto"/>
            <w:vAlign w:val="center"/>
          </w:tcPr>
          <w:p w14:paraId="7F8BE27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44F298F9">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5044C81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70F5E08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4CAF4933">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5142B51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1E2D2CE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5D0BDE4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34F493D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F8C73D5">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14:paraId="2122DAD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shd w:val="clear" w:color="auto" w:fill="auto"/>
            <w:noWrap/>
            <w:vAlign w:val="center"/>
          </w:tcPr>
          <w:p w14:paraId="03735FC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03EBA4C9">
            <w:pPr>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C8BA18E">
            <w:pPr>
              <w:jc w:val="center"/>
              <w:rPr>
                <w:rFonts w:hint="eastAsia" w:ascii="宋体" w:hAnsi="宋体" w:cs="宋体"/>
                <w:color w:val="000000"/>
                <w:kern w:val="0"/>
                <w:sz w:val="18"/>
                <w:szCs w:val="28"/>
              </w:rPr>
            </w:pPr>
          </w:p>
        </w:tc>
        <w:tc>
          <w:tcPr>
            <w:tcW w:w="2127" w:type="dxa"/>
            <w:tcBorders>
              <w:top w:val="nil"/>
              <w:left w:val="nil"/>
              <w:bottom w:val="single" w:color="auto" w:sz="4" w:space="0"/>
              <w:right w:val="single" w:color="auto" w:sz="4" w:space="0"/>
            </w:tcBorders>
            <w:shd w:val="clear" w:color="auto" w:fill="auto"/>
            <w:noWrap/>
            <w:vAlign w:val="center"/>
          </w:tcPr>
          <w:p w14:paraId="148ED4E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nil"/>
              <w:left w:val="nil"/>
              <w:bottom w:val="single" w:color="auto" w:sz="4" w:space="0"/>
              <w:right w:val="single" w:color="auto" w:sz="4" w:space="0"/>
            </w:tcBorders>
            <w:shd w:val="clear" w:color="auto" w:fill="auto"/>
            <w:noWrap/>
            <w:vAlign w:val="center"/>
          </w:tcPr>
          <w:p w14:paraId="360090BF">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nil"/>
              <w:left w:val="nil"/>
              <w:bottom w:val="single" w:color="auto" w:sz="4" w:space="0"/>
              <w:right w:val="single" w:color="auto" w:sz="4" w:space="0"/>
            </w:tcBorders>
            <w:shd w:val="clear" w:color="auto" w:fill="auto"/>
            <w:vAlign w:val="center"/>
          </w:tcPr>
          <w:p w14:paraId="281B4D81">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52750457">
        <w:tblPrEx>
          <w:tblCellMar>
            <w:top w:w="0" w:type="dxa"/>
            <w:left w:w="108" w:type="dxa"/>
            <w:bottom w:w="0" w:type="dxa"/>
            <w:right w:w="108" w:type="dxa"/>
          </w:tblCellMar>
        </w:tblPrEx>
        <w:trPr>
          <w:trHeight w:val="283" w:hRule="atLeast"/>
        </w:trPr>
        <w:tc>
          <w:tcPr>
            <w:tcW w:w="1101" w:type="dxa"/>
            <w:tcBorders>
              <w:top w:val="nil"/>
              <w:left w:val="single" w:color="auto" w:sz="4" w:space="0"/>
              <w:bottom w:val="single" w:color="auto" w:sz="4" w:space="0"/>
              <w:right w:val="single" w:color="auto" w:sz="4" w:space="0"/>
            </w:tcBorders>
            <w:shd w:val="clear" w:color="auto" w:fill="auto"/>
            <w:vAlign w:val="center"/>
          </w:tcPr>
          <w:p w14:paraId="39EBC1A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shd w:val="clear" w:color="auto" w:fill="auto"/>
            <w:noWrap/>
            <w:vAlign w:val="center"/>
          </w:tcPr>
          <w:p w14:paraId="7145E96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026" w:type="dxa"/>
            <w:tcBorders>
              <w:top w:val="single" w:color="auto" w:sz="4" w:space="0"/>
              <w:left w:val="nil"/>
              <w:bottom w:val="single" w:color="auto" w:sz="4" w:space="0"/>
              <w:right w:val="single" w:color="auto" w:sz="4" w:space="0"/>
            </w:tcBorders>
            <w:shd w:val="clear" w:color="auto" w:fill="auto"/>
            <w:vAlign w:val="center"/>
          </w:tcPr>
          <w:p w14:paraId="5598078F">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2126" w:type="dxa"/>
            <w:tcBorders>
              <w:top w:val="single" w:color="auto" w:sz="4" w:space="0"/>
              <w:left w:val="nil"/>
              <w:bottom w:val="single" w:color="auto" w:sz="4" w:space="0"/>
              <w:right w:val="single" w:color="auto" w:sz="4" w:space="0"/>
            </w:tcBorders>
            <w:shd w:val="clear" w:color="auto" w:fill="auto"/>
            <w:vAlign w:val="center"/>
          </w:tcPr>
          <w:p w14:paraId="163D73E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最初报价（下浮比例）　</w:t>
            </w:r>
          </w:p>
        </w:tc>
        <w:tc>
          <w:tcPr>
            <w:tcW w:w="2127" w:type="dxa"/>
            <w:tcBorders>
              <w:top w:val="nil"/>
              <w:left w:val="nil"/>
              <w:bottom w:val="single" w:color="auto" w:sz="4" w:space="0"/>
              <w:right w:val="single" w:color="auto" w:sz="4" w:space="0"/>
            </w:tcBorders>
            <w:shd w:val="clear" w:color="auto" w:fill="auto"/>
            <w:vAlign w:val="center"/>
          </w:tcPr>
          <w:p w14:paraId="4FA01E9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最终报价（下浮比例）</w:t>
            </w:r>
          </w:p>
        </w:tc>
        <w:tc>
          <w:tcPr>
            <w:tcW w:w="567" w:type="dxa"/>
            <w:tcBorders>
              <w:top w:val="nil"/>
              <w:left w:val="nil"/>
              <w:bottom w:val="single" w:color="auto" w:sz="4" w:space="0"/>
              <w:right w:val="single" w:color="auto" w:sz="4" w:space="0"/>
            </w:tcBorders>
            <w:shd w:val="clear" w:color="auto" w:fill="auto"/>
            <w:noWrap/>
            <w:vAlign w:val="center"/>
          </w:tcPr>
          <w:p w14:paraId="7162EBE1">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708" w:type="dxa"/>
            <w:tcBorders>
              <w:top w:val="nil"/>
              <w:left w:val="nil"/>
              <w:bottom w:val="single" w:color="auto" w:sz="4" w:space="0"/>
              <w:right w:val="single" w:color="auto" w:sz="4" w:space="0"/>
            </w:tcBorders>
            <w:shd w:val="clear" w:color="auto" w:fill="auto"/>
            <w:vAlign w:val="center"/>
          </w:tcPr>
          <w:p w14:paraId="518B24D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46C8FDE">
        <w:tblPrEx>
          <w:tblCellMar>
            <w:top w:w="0" w:type="dxa"/>
            <w:left w:w="108" w:type="dxa"/>
            <w:bottom w:w="0" w:type="dxa"/>
            <w:right w:w="108" w:type="dxa"/>
          </w:tblCellMar>
        </w:tblPrEx>
        <w:trPr>
          <w:trHeight w:val="283" w:hRule="atLeast"/>
        </w:trPr>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EB75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6464D6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2E8FDEA6">
            <w:pPr>
              <w:widowControl/>
              <w:jc w:val="center"/>
              <w:rPr>
                <w:rFonts w:hint="eastAsia" w:ascii="宋体" w:hAnsi="宋体" w:cs="宋体"/>
                <w:color w:val="000000"/>
                <w:kern w:val="0"/>
                <w:sz w:val="18"/>
                <w:szCs w:val="28"/>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BF620F6">
            <w:pPr>
              <w:widowControl/>
              <w:jc w:val="center"/>
              <w:rPr>
                <w:rFonts w:hint="eastAsia" w:ascii="宋体" w:hAnsi="宋体" w:cs="宋体"/>
                <w:color w:val="000000"/>
                <w:kern w:val="0"/>
                <w:sz w:val="18"/>
                <w:szCs w:val="28"/>
              </w:rPr>
            </w:pPr>
          </w:p>
        </w:tc>
        <w:tc>
          <w:tcPr>
            <w:tcW w:w="2127" w:type="dxa"/>
            <w:tcBorders>
              <w:top w:val="single" w:color="auto" w:sz="4" w:space="0"/>
              <w:left w:val="nil"/>
              <w:bottom w:val="single" w:color="auto" w:sz="4" w:space="0"/>
              <w:right w:val="single" w:color="auto" w:sz="4" w:space="0"/>
            </w:tcBorders>
            <w:shd w:val="clear" w:color="auto" w:fill="auto"/>
            <w:noWrap/>
            <w:vAlign w:val="center"/>
          </w:tcPr>
          <w:p w14:paraId="6B3ED71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226117A3">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077D40CA">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6C4EA10B">
        <w:tblPrEx>
          <w:tblCellMar>
            <w:top w:w="0" w:type="dxa"/>
            <w:left w:w="108" w:type="dxa"/>
            <w:bottom w:w="0" w:type="dxa"/>
            <w:right w:w="108" w:type="dxa"/>
          </w:tblCellMar>
        </w:tblPrEx>
        <w:trPr>
          <w:trHeight w:val="283" w:hRule="atLeast"/>
        </w:trPr>
        <w:tc>
          <w:tcPr>
            <w:tcW w:w="850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8A10E5F">
            <w:pPr>
              <w:widowControl/>
              <w:jc w:val="left"/>
              <w:rPr>
                <w:rFonts w:hint="eastAsia" w:ascii="宋体" w:hAnsi="宋体" w:cs="宋体"/>
                <w:color w:val="000000"/>
                <w:kern w:val="0"/>
                <w:sz w:val="18"/>
                <w:szCs w:val="28"/>
              </w:rPr>
            </w:pPr>
            <w:r>
              <w:rPr>
                <w:rFonts w:ascii="宋体" w:hAnsi="宋体" w:cs="宋体"/>
                <w:color w:val="000000"/>
                <w:kern w:val="0"/>
                <w:sz w:val="18"/>
                <w:szCs w:val="28"/>
              </w:rPr>
              <w:t>……</w:t>
            </w:r>
          </w:p>
        </w:tc>
      </w:tr>
    </w:tbl>
    <w:p w14:paraId="03AFA5D4">
      <w:pPr>
        <w:spacing w:line="360" w:lineRule="auto"/>
        <w:jc w:val="left"/>
        <w:rPr>
          <w:rFonts w:ascii="Arial" w:hAnsi="Arial" w:cs="Arial"/>
          <w:sz w:val="24"/>
        </w:rPr>
      </w:pPr>
    </w:p>
    <w:p w14:paraId="45872BD1">
      <w:pPr>
        <w:pStyle w:val="9"/>
        <w:numPr>
          <w:ilvl w:val="0"/>
          <w:numId w:val="1"/>
        </w:numPr>
        <w:spacing w:line="360" w:lineRule="auto"/>
        <w:ind w:firstLineChars="0"/>
        <w:outlineLvl w:val="0"/>
        <w:rPr>
          <w:rStyle w:val="8"/>
          <w:szCs w:val="28"/>
        </w:rPr>
      </w:pPr>
      <w:r>
        <w:rPr>
          <w:rStyle w:val="8"/>
          <w:rFonts w:hint="eastAsia"/>
          <w:szCs w:val="28"/>
        </w:rPr>
        <w:t>报价</w:t>
      </w:r>
      <w:r>
        <w:rPr>
          <w:rStyle w:val="8"/>
          <w:szCs w:val="28"/>
        </w:rPr>
        <w:t>要求</w:t>
      </w:r>
    </w:p>
    <w:p w14:paraId="550079D0">
      <w:pPr>
        <w:pStyle w:val="9"/>
        <w:keepNext w:val="0"/>
        <w:keepLines w:val="0"/>
        <w:pageBreakBefore w:val="0"/>
        <w:widowControl w:val="0"/>
        <w:numPr>
          <w:ilvl w:val="0"/>
          <w:numId w:val="9"/>
        </w:numPr>
        <w:kinsoku/>
        <w:wordWrap/>
        <w:overflowPunct/>
        <w:topLinePunct w:val="0"/>
        <w:autoSpaceDE/>
        <w:autoSpaceDN/>
        <w:bidi w:val="0"/>
        <w:adjustRightInd/>
        <w:snapToGrid/>
        <w:spacing w:line="360" w:lineRule="auto"/>
        <w:ind w:left="363" w:hanging="363" w:firstLineChars="0"/>
        <w:textAlignment w:val="auto"/>
        <w:rPr>
          <w:rFonts w:hint="eastAsia" w:ascii="Arial" w:hAnsi="Arial" w:cs="Arial"/>
          <w:b/>
          <w:bCs/>
          <w:sz w:val="24"/>
          <w:u w:val="single"/>
        </w:rPr>
      </w:pPr>
      <w:r>
        <w:rPr>
          <w:rFonts w:hint="eastAsia" w:ascii="Arial" w:hAnsi="Arial" w:cs="Arial"/>
          <w:b/>
          <w:bCs/>
          <w:sz w:val="24"/>
          <w:u w:val="single"/>
        </w:rPr>
        <w:t>本</w:t>
      </w:r>
      <w:r>
        <w:rPr>
          <w:rFonts w:hint="eastAsia" w:ascii="Arial" w:hAnsi="Arial" w:cs="Arial"/>
          <w:b/>
          <w:bCs/>
          <w:sz w:val="24"/>
          <w:u w:val="single"/>
          <w:lang w:eastAsia="zh-CN"/>
        </w:rPr>
        <w:t>项目</w:t>
      </w:r>
      <w:r>
        <w:rPr>
          <w:rFonts w:hint="eastAsia" w:ascii="Arial" w:hAnsi="Arial" w:cs="Arial"/>
          <w:b/>
          <w:bCs/>
          <w:sz w:val="24"/>
          <w:u w:val="single"/>
        </w:rPr>
        <w:t>采用综合单价（</w:t>
      </w:r>
      <w:r>
        <w:rPr>
          <w:rFonts w:ascii="宋体" w:hAnsi="宋体"/>
          <w:b/>
          <w:bCs/>
          <w:sz w:val="24"/>
          <w:u w:val="single"/>
        </w:rPr>
        <w:t>包括但不限</w:t>
      </w:r>
      <w:r>
        <w:rPr>
          <w:rFonts w:hint="eastAsia" w:ascii="宋体" w:hAnsi="宋体"/>
          <w:b/>
          <w:bCs/>
          <w:sz w:val="24"/>
          <w:u w:val="single"/>
        </w:rPr>
        <w:t>于为完成本项目所使用的人工费、材料费、机械费、措施费、水电费、检测作业大型机具搬移、就位、装拆、钻孔、探洞、取样、资料收集整理、检测报告的编制提交及其它服务、管理费、保险费、风险、利润、税金等与本合同项下检测工作相关一切费用）</w:t>
      </w:r>
      <w:r>
        <w:rPr>
          <w:rFonts w:hint="eastAsia" w:ascii="Arial" w:hAnsi="Arial" w:cs="Arial"/>
          <w:b/>
          <w:bCs/>
          <w:sz w:val="24"/>
          <w:u w:val="single"/>
        </w:rPr>
        <w:t>计价方式</w:t>
      </w:r>
      <w:r>
        <w:rPr>
          <w:rFonts w:hint="eastAsia" w:ascii="Arial" w:hAnsi="Arial" w:cs="Arial"/>
          <w:b/>
          <w:bCs/>
          <w:sz w:val="24"/>
          <w:u w:val="single"/>
          <w:lang w:eastAsia="zh-CN"/>
        </w:rPr>
        <w:t>，</w:t>
      </w:r>
      <w:r>
        <w:rPr>
          <w:rFonts w:hint="eastAsia" w:ascii="Arial" w:hAnsi="Arial" w:cs="Arial"/>
          <w:b/>
          <w:bCs/>
          <w:sz w:val="24"/>
          <w:highlight w:val="none"/>
          <w:u w:val="single"/>
        </w:rPr>
        <w:t>以工程质量检测实际发生量为准</w:t>
      </w:r>
      <w:r>
        <w:rPr>
          <w:rFonts w:hint="eastAsia" w:ascii="Arial" w:hAnsi="Arial" w:cs="Arial"/>
          <w:b/>
          <w:bCs/>
          <w:sz w:val="24"/>
          <w:u w:val="single"/>
        </w:rPr>
        <w:t>。</w:t>
      </w:r>
    </w:p>
    <w:p w14:paraId="54D2A743">
      <w:pPr>
        <w:pStyle w:val="9"/>
        <w:keepNext w:val="0"/>
        <w:keepLines w:val="0"/>
        <w:pageBreakBefore w:val="0"/>
        <w:widowControl w:val="0"/>
        <w:numPr>
          <w:ilvl w:val="0"/>
          <w:numId w:val="9"/>
        </w:numPr>
        <w:kinsoku/>
        <w:wordWrap/>
        <w:overflowPunct/>
        <w:topLinePunct w:val="0"/>
        <w:autoSpaceDE/>
        <w:autoSpaceDN/>
        <w:bidi w:val="0"/>
        <w:adjustRightInd/>
        <w:snapToGrid/>
        <w:spacing w:line="360" w:lineRule="auto"/>
        <w:ind w:left="363" w:hanging="363" w:firstLineChars="0"/>
        <w:textAlignment w:val="auto"/>
        <w:rPr>
          <w:rFonts w:hint="eastAsia" w:ascii="宋体" w:hAnsi="宋体"/>
          <w:b/>
          <w:bCs/>
          <w:sz w:val="24"/>
          <w:u w:val="single"/>
        </w:rPr>
        <w:sectPr>
          <w:pgSz w:w="11906" w:h="16838"/>
          <w:pgMar w:top="1440" w:right="1800" w:bottom="1440" w:left="1800" w:header="851" w:footer="992" w:gutter="0"/>
          <w:cols w:space="425" w:num="1"/>
          <w:docGrid w:type="lines" w:linePitch="312" w:charSpace="0"/>
        </w:sectPr>
      </w:pPr>
      <w:r>
        <w:rPr>
          <w:rFonts w:hint="eastAsia" w:ascii="宋体" w:hAnsi="宋体"/>
          <w:b/>
          <w:bCs/>
          <w:sz w:val="24"/>
          <w:u w:val="single"/>
        </w:rPr>
        <w:t>报价</w:t>
      </w:r>
      <w:r>
        <w:rPr>
          <w:rFonts w:hint="eastAsia" w:ascii="宋体" w:hAnsi="宋体"/>
          <w:b/>
          <w:bCs/>
          <w:sz w:val="24"/>
          <w:u w:val="single"/>
          <w:lang w:eastAsia="zh-CN"/>
        </w:rPr>
        <w:t>文件应</w:t>
      </w:r>
      <w:r>
        <w:rPr>
          <w:rFonts w:hint="eastAsia" w:ascii="宋体" w:hAnsi="宋体"/>
          <w:b/>
          <w:bCs/>
          <w:sz w:val="24"/>
          <w:u w:val="single"/>
        </w:rPr>
        <w:t>与</w:t>
      </w:r>
      <w:r>
        <w:rPr>
          <w:rFonts w:hint="eastAsia" w:ascii="宋体" w:hAnsi="宋体"/>
          <w:b/>
          <w:bCs/>
          <w:sz w:val="24"/>
          <w:u w:val="single"/>
          <w:lang w:eastAsia="zh-CN"/>
        </w:rPr>
        <w:t>（</w:t>
      </w:r>
      <w:r>
        <w:rPr>
          <w:rFonts w:hint="eastAsia" w:ascii="宋体" w:hAnsi="宋体"/>
          <w:b/>
          <w:bCs/>
          <w:sz w:val="24"/>
          <w:u w:val="single"/>
          <w:lang w:val="en-US" w:eastAsia="zh-CN"/>
        </w:rPr>
        <w:t>3.报价清单</w:t>
      </w:r>
      <w:r>
        <w:rPr>
          <w:rFonts w:hint="eastAsia" w:ascii="宋体" w:hAnsi="宋体"/>
          <w:b/>
          <w:bCs/>
          <w:sz w:val="24"/>
          <w:u w:val="single"/>
          <w:lang w:eastAsia="zh-CN"/>
        </w:rPr>
        <w:t>）中序号</w:t>
      </w:r>
      <w:r>
        <w:rPr>
          <w:rFonts w:hint="eastAsia" w:ascii="宋体" w:hAnsi="宋体"/>
          <w:b/>
          <w:bCs/>
          <w:sz w:val="24"/>
          <w:u w:val="single"/>
        </w:rPr>
        <w:t>、项目</w:t>
      </w:r>
      <w:r>
        <w:rPr>
          <w:rFonts w:hint="eastAsia" w:ascii="宋体" w:hAnsi="宋体"/>
          <w:b/>
          <w:bCs/>
          <w:sz w:val="24"/>
          <w:u w:val="single"/>
          <w:lang w:eastAsia="zh-CN"/>
        </w:rPr>
        <w:t>名称、检测项目名称</w:t>
      </w:r>
      <w:r>
        <w:rPr>
          <w:rFonts w:hint="eastAsia" w:ascii="宋体" w:hAnsi="宋体"/>
          <w:b/>
          <w:bCs/>
          <w:sz w:val="24"/>
          <w:u w:val="single"/>
        </w:rPr>
        <w:t>、</w:t>
      </w:r>
      <w:r>
        <w:rPr>
          <w:rFonts w:hint="eastAsia" w:ascii="宋体" w:hAnsi="宋体"/>
          <w:b/>
          <w:bCs/>
          <w:sz w:val="24"/>
          <w:u w:val="single"/>
          <w:lang w:eastAsia="zh-CN"/>
        </w:rPr>
        <w:t>单位、数量</w:t>
      </w:r>
      <w:r>
        <w:rPr>
          <w:rFonts w:hint="eastAsia" w:ascii="宋体" w:hAnsi="宋体"/>
          <w:b/>
          <w:bCs/>
          <w:sz w:val="24"/>
          <w:u w:val="single"/>
        </w:rPr>
        <w:t>保持一致，不得进行修改。</w:t>
      </w:r>
    </w:p>
    <w:p w14:paraId="3D41AF10">
      <w:pPr>
        <w:pStyle w:val="9"/>
        <w:numPr>
          <w:ilvl w:val="0"/>
          <w:numId w:val="9"/>
        </w:numPr>
        <w:ind w:firstLineChars="0"/>
        <w:rPr>
          <w:rFonts w:hint="eastAsia" w:ascii="宋体" w:hAnsi="宋体"/>
          <w:b/>
          <w:bCs/>
          <w:sz w:val="24"/>
          <w:u w:val="single"/>
        </w:rPr>
      </w:pPr>
      <w:r>
        <w:rPr>
          <w:rFonts w:hint="eastAsia" w:ascii="宋体" w:hAnsi="宋体"/>
          <w:b/>
          <w:bCs/>
          <w:sz w:val="24"/>
          <w:u w:val="single"/>
        </w:rPr>
        <w:t>报价</w:t>
      </w:r>
      <w:r>
        <w:rPr>
          <w:rFonts w:hint="eastAsia" w:ascii="宋体" w:hAnsi="宋体"/>
          <w:b/>
          <w:bCs/>
          <w:sz w:val="24"/>
          <w:u w:val="single"/>
          <w:lang w:eastAsia="zh-CN"/>
        </w:rPr>
        <w:t>清单</w:t>
      </w:r>
      <w:r>
        <w:rPr>
          <w:rFonts w:hint="eastAsia" w:ascii="宋体" w:hAnsi="宋体"/>
          <w:b/>
          <w:bCs/>
          <w:sz w:val="24"/>
          <w:u w:val="single"/>
        </w:rPr>
        <w:t>：</w:t>
      </w:r>
    </w:p>
    <w:tbl>
      <w:tblPr>
        <w:tblStyle w:val="4"/>
        <w:tblpPr w:leftFromText="180" w:rightFromText="180" w:vertAnchor="text" w:horzAnchor="page" w:tblpXSpec="center" w:tblpY="352"/>
        <w:tblOverlap w:val="never"/>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8" w:type="dxa"/>
          <w:bottom w:w="0" w:type="dxa"/>
          <w:right w:w="98" w:type="dxa"/>
        </w:tblCellMar>
      </w:tblPr>
      <w:tblGrid>
        <w:gridCol w:w="813"/>
        <w:gridCol w:w="1969"/>
        <w:gridCol w:w="2399"/>
        <w:gridCol w:w="946"/>
        <w:gridCol w:w="946"/>
        <w:gridCol w:w="1511"/>
        <w:gridCol w:w="1512"/>
      </w:tblGrid>
      <w:tr w14:paraId="0C4B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cantSplit/>
          <w:trHeight w:val="766" w:hRule="atLeast"/>
          <w:jc w:val="center"/>
        </w:trPr>
        <w:tc>
          <w:tcPr>
            <w:tcW w:w="813" w:type="dxa"/>
            <w:vAlign w:val="center"/>
          </w:tcPr>
          <w:p w14:paraId="152B3F0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969" w:type="dxa"/>
            <w:vAlign w:val="center"/>
          </w:tcPr>
          <w:p w14:paraId="2DB9C2C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399" w:type="dxa"/>
            <w:vAlign w:val="center"/>
          </w:tcPr>
          <w:p w14:paraId="3E56D75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检测项目</w:t>
            </w:r>
          </w:p>
        </w:tc>
        <w:tc>
          <w:tcPr>
            <w:tcW w:w="946" w:type="dxa"/>
            <w:vAlign w:val="center"/>
          </w:tcPr>
          <w:p w14:paraId="4A0D3DF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46" w:type="dxa"/>
            <w:vAlign w:val="center"/>
          </w:tcPr>
          <w:p w14:paraId="1BC7898F">
            <w:pPr>
              <w:keepNext w:val="0"/>
              <w:keepLines w:val="0"/>
              <w:pageBreakBefore w:val="0"/>
              <w:kinsoku/>
              <w:wordWrap/>
              <w:overflowPunct/>
              <w:topLinePunct w:val="0"/>
              <w:autoSpaceDE/>
              <w:autoSpaceDN/>
              <w:bidi w:val="0"/>
              <w:adjustRightInd/>
              <w:snapToGrid w:val="0"/>
              <w:spacing w:line="240" w:lineRule="auto"/>
              <w:ind w:firstLine="34" w:firstLineChars="14"/>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511" w:type="dxa"/>
            <w:vAlign w:val="center"/>
          </w:tcPr>
          <w:p w14:paraId="1C2DF6FF">
            <w:pPr>
              <w:keepNext w:val="0"/>
              <w:keepLines w:val="0"/>
              <w:pageBreakBefore w:val="0"/>
              <w:kinsoku/>
              <w:wordWrap/>
              <w:overflowPunct/>
              <w:topLinePunct w:val="0"/>
              <w:autoSpaceDE/>
              <w:autoSpaceDN/>
              <w:bidi w:val="0"/>
              <w:adjustRightInd/>
              <w:snapToGrid w:val="0"/>
              <w:spacing w:line="240" w:lineRule="auto"/>
              <w:ind w:firstLine="34" w:firstLineChars="14"/>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单价（元）</w:t>
            </w:r>
          </w:p>
        </w:tc>
        <w:tc>
          <w:tcPr>
            <w:tcW w:w="1512" w:type="dxa"/>
            <w:vAlign w:val="center"/>
          </w:tcPr>
          <w:p w14:paraId="5AF9A9F5">
            <w:pPr>
              <w:keepNext w:val="0"/>
              <w:keepLines w:val="0"/>
              <w:pageBreakBefore w:val="0"/>
              <w:kinsoku/>
              <w:wordWrap/>
              <w:overflowPunct/>
              <w:topLinePunct w:val="0"/>
              <w:autoSpaceDE/>
              <w:autoSpaceDN/>
              <w:bidi w:val="0"/>
              <w:adjustRightInd/>
              <w:snapToGrid w:val="0"/>
              <w:spacing w:line="240" w:lineRule="auto"/>
              <w:ind w:firstLine="34" w:firstLineChars="14"/>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合价（元）</w:t>
            </w:r>
          </w:p>
        </w:tc>
      </w:tr>
      <w:tr w14:paraId="1B5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0AA6551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969" w:type="dxa"/>
            <w:vAlign w:val="center"/>
          </w:tcPr>
          <w:p w14:paraId="3E8C4B4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室外场平回填</w:t>
            </w:r>
          </w:p>
        </w:tc>
        <w:tc>
          <w:tcPr>
            <w:tcW w:w="2399" w:type="dxa"/>
            <w:vAlign w:val="center"/>
          </w:tcPr>
          <w:p w14:paraId="6908A06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环刀</w:t>
            </w:r>
          </w:p>
        </w:tc>
        <w:tc>
          <w:tcPr>
            <w:tcW w:w="946" w:type="dxa"/>
            <w:vAlign w:val="center"/>
          </w:tcPr>
          <w:p w14:paraId="4B3764F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3890BA7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1001</w:t>
            </w:r>
          </w:p>
        </w:tc>
        <w:tc>
          <w:tcPr>
            <w:tcW w:w="1511" w:type="dxa"/>
            <w:vAlign w:val="center"/>
          </w:tcPr>
          <w:p w14:paraId="357EA25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0954E08E">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5F28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636E6C0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969" w:type="dxa"/>
            <w:vAlign w:val="center"/>
          </w:tcPr>
          <w:p w14:paraId="26DAA88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喷射混凝土、水泥砂浆 60mm厚</w:t>
            </w:r>
          </w:p>
        </w:tc>
        <w:tc>
          <w:tcPr>
            <w:tcW w:w="2399" w:type="dxa"/>
            <w:vAlign w:val="center"/>
          </w:tcPr>
          <w:p w14:paraId="75AD405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w:t>
            </w:r>
          </w:p>
        </w:tc>
        <w:tc>
          <w:tcPr>
            <w:tcW w:w="946" w:type="dxa"/>
            <w:vAlign w:val="center"/>
          </w:tcPr>
          <w:p w14:paraId="5D1CBBC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点</w:t>
            </w:r>
          </w:p>
        </w:tc>
        <w:tc>
          <w:tcPr>
            <w:tcW w:w="946" w:type="dxa"/>
            <w:vAlign w:val="center"/>
          </w:tcPr>
          <w:p w14:paraId="0719D67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511" w:type="dxa"/>
            <w:vAlign w:val="center"/>
          </w:tcPr>
          <w:p w14:paraId="2FDADA41">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71B1B565">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FC1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83318D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969" w:type="dxa"/>
            <w:vAlign w:val="center"/>
          </w:tcPr>
          <w:p w14:paraId="7A8AF5C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喷射混凝土、水泥砂浆 50mm厚</w:t>
            </w:r>
          </w:p>
        </w:tc>
        <w:tc>
          <w:tcPr>
            <w:tcW w:w="2399" w:type="dxa"/>
            <w:vAlign w:val="center"/>
          </w:tcPr>
          <w:p w14:paraId="4000A27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厚度</w:t>
            </w:r>
          </w:p>
        </w:tc>
        <w:tc>
          <w:tcPr>
            <w:tcW w:w="946" w:type="dxa"/>
            <w:vAlign w:val="center"/>
          </w:tcPr>
          <w:p w14:paraId="36AA7D4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点</w:t>
            </w:r>
          </w:p>
        </w:tc>
        <w:tc>
          <w:tcPr>
            <w:tcW w:w="946" w:type="dxa"/>
            <w:vAlign w:val="center"/>
          </w:tcPr>
          <w:p w14:paraId="480120F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w:t>
            </w:r>
          </w:p>
        </w:tc>
        <w:tc>
          <w:tcPr>
            <w:tcW w:w="1511" w:type="dxa"/>
            <w:vAlign w:val="center"/>
          </w:tcPr>
          <w:p w14:paraId="210297E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74BB5067">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03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97C090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969" w:type="dxa"/>
            <w:vAlign w:val="center"/>
          </w:tcPr>
          <w:p w14:paraId="6527236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25a槽钢腰梁</w:t>
            </w:r>
          </w:p>
        </w:tc>
        <w:tc>
          <w:tcPr>
            <w:tcW w:w="2399" w:type="dxa"/>
            <w:vAlign w:val="center"/>
          </w:tcPr>
          <w:p w14:paraId="6BA9077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单孔锚具静载和钢材拉伸</w:t>
            </w:r>
          </w:p>
        </w:tc>
        <w:tc>
          <w:tcPr>
            <w:tcW w:w="946" w:type="dxa"/>
            <w:vAlign w:val="center"/>
          </w:tcPr>
          <w:p w14:paraId="5CF1C41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2A4FF76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1" w:type="dxa"/>
            <w:vAlign w:val="center"/>
          </w:tcPr>
          <w:p w14:paraId="6CFC46AB">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2BAAABC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6181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79DBDD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969" w:type="dxa"/>
            <w:vAlign w:val="center"/>
          </w:tcPr>
          <w:p w14:paraId="226592A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25C槽钢腰梁70.52</w:t>
            </w:r>
          </w:p>
        </w:tc>
        <w:tc>
          <w:tcPr>
            <w:tcW w:w="2399" w:type="dxa"/>
            <w:vAlign w:val="center"/>
          </w:tcPr>
          <w:p w14:paraId="0109D13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单孔锚具静载和钢材拉伸</w:t>
            </w:r>
          </w:p>
        </w:tc>
        <w:tc>
          <w:tcPr>
            <w:tcW w:w="946" w:type="dxa"/>
            <w:vAlign w:val="center"/>
          </w:tcPr>
          <w:p w14:paraId="436D032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0770491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1" w:type="dxa"/>
            <w:vAlign w:val="center"/>
          </w:tcPr>
          <w:p w14:paraId="00B9B5E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42878150">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220B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283769A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969" w:type="dxa"/>
            <w:vAlign w:val="center"/>
          </w:tcPr>
          <w:p w14:paraId="42784E1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冠梁</w:t>
            </w:r>
          </w:p>
        </w:tc>
        <w:tc>
          <w:tcPr>
            <w:tcW w:w="2399" w:type="dxa"/>
            <w:vAlign w:val="center"/>
          </w:tcPr>
          <w:p w14:paraId="249F78E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抗压</w:t>
            </w:r>
          </w:p>
        </w:tc>
        <w:tc>
          <w:tcPr>
            <w:tcW w:w="946" w:type="dxa"/>
            <w:vAlign w:val="center"/>
          </w:tcPr>
          <w:p w14:paraId="25BA79D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565CF3F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511" w:type="dxa"/>
            <w:vAlign w:val="center"/>
          </w:tcPr>
          <w:p w14:paraId="4809578A">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69EB5CA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B3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FAE313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969" w:type="dxa"/>
            <w:vAlign w:val="center"/>
          </w:tcPr>
          <w:p w14:paraId="6A0883F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泥浆护壁成孔灌注桩</w:t>
            </w:r>
          </w:p>
        </w:tc>
        <w:tc>
          <w:tcPr>
            <w:tcW w:w="2399" w:type="dxa"/>
            <w:vAlign w:val="center"/>
          </w:tcPr>
          <w:p w14:paraId="2F64304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桩身完整性</w:t>
            </w:r>
          </w:p>
        </w:tc>
        <w:tc>
          <w:tcPr>
            <w:tcW w:w="946" w:type="dxa"/>
            <w:vAlign w:val="center"/>
          </w:tcPr>
          <w:p w14:paraId="31F53E1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946" w:type="dxa"/>
            <w:vAlign w:val="center"/>
          </w:tcPr>
          <w:p w14:paraId="0A9132F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168</w:t>
            </w:r>
          </w:p>
        </w:tc>
        <w:tc>
          <w:tcPr>
            <w:tcW w:w="1511" w:type="dxa"/>
            <w:vAlign w:val="center"/>
          </w:tcPr>
          <w:p w14:paraId="0BD20CD9">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33F0C57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46DE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BAA008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969" w:type="dxa"/>
            <w:vAlign w:val="center"/>
          </w:tcPr>
          <w:p w14:paraId="763813D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泥浆护壁成孔灌注桩（试桩）</w:t>
            </w:r>
          </w:p>
        </w:tc>
        <w:tc>
          <w:tcPr>
            <w:tcW w:w="2399" w:type="dxa"/>
            <w:vAlign w:val="center"/>
          </w:tcPr>
          <w:p w14:paraId="591A916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桩身完整性</w:t>
            </w:r>
          </w:p>
        </w:tc>
        <w:tc>
          <w:tcPr>
            <w:tcW w:w="946" w:type="dxa"/>
            <w:vAlign w:val="center"/>
          </w:tcPr>
          <w:p w14:paraId="2DBD528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946" w:type="dxa"/>
            <w:vAlign w:val="center"/>
          </w:tcPr>
          <w:p w14:paraId="7EB470C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11" w:type="dxa"/>
            <w:vAlign w:val="center"/>
          </w:tcPr>
          <w:p w14:paraId="08D334A1">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1716F32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29ED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A67AEB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969" w:type="dxa"/>
            <w:vAlign w:val="center"/>
          </w:tcPr>
          <w:p w14:paraId="342398F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止水帷幕 三轴搅拌桩</w:t>
            </w:r>
          </w:p>
        </w:tc>
        <w:tc>
          <w:tcPr>
            <w:tcW w:w="2399" w:type="dxa"/>
            <w:vAlign w:val="center"/>
          </w:tcPr>
          <w:p w14:paraId="630C293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桩身混凝土强度</w:t>
            </w:r>
          </w:p>
        </w:tc>
        <w:tc>
          <w:tcPr>
            <w:tcW w:w="946" w:type="dxa"/>
            <w:vAlign w:val="center"/>
          </w:tcPr>
          <w:p w14:paraId="6F65B54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946" w:type="dxa"/>
            <w:vAlign w:val="center"/>
          </w:tcPr>
          <w:p w14:paraId="67DCAFE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511" w:type="dxa"/>
            <w:vAlign w:val="center"/>
          </w:tcPr>
          <w:p w14:paraId="5C214C3D">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75F40E3C">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5034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10E7ED2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969" w:type="dxa"/>
            <w:vAlign w:val="center"/>
          </w:tcPr>
          <w:p w14:paraId="3E60EA4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止水帷幕 三轴搅拌桩（试桩）</w:t>
            </w:r>
          </w:p>
        </w:tc>
        <w:tc>
          <w:tcPr>
            <w:tcW w:w="2399" w:type="dxa"/>
            <w:vAlign w:val="center"/>
          </w:tcPr>
          <w:p w14:paraId="5FB1B30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取芯抗压</w:t>
            </w:r>
          </w:p>
        </w:tc>
        <w:tc>
          <w:tcPr>
            <w:tcW w:w="946" w:type="dxa"/>
            <w:vAlign w:val="center"/>
          </w:tcPr>
          <w:p w14:paraId="6C348D0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946" w:type="dxa"/>
            <w:vAlign w:val="center"/>
          </w:tcPr>
          <w:p w14:paraId="79A3883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511" w:type="dxa"/>
            <w:vAlign w:val="center"/>
          </w:tcPr>
          <w:p w14:paraId="53E2892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316ECB5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2545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4679299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969" w:type="dxa"/>
            <w:vAlign w:val="center"/>
          </w:tcPr>
          <w:p w14:paraId="16FD276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土钉 φ18</w:t>
            </w:r>
          </w:p>
        </w:tc>
        <w:tc>
          <w:tcPr>
            <w:tcW w:w="2399" w:type="dxa"/>
            <w:vAlign w:val="center"/>
          </w:tcPr>
          <w:p w14:paraId="1D398FE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946" w:type="dxa"/>
            <w:vAlign w:val="center"/>
          </w:tcPr>
          <w:p w14:paraId="038C18B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946" w:type="dxa"/>
            <w:vAlign w:val="center"/>
          </w:tcPr>
          <w:p w14:paraId="30ACB50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511" w:type="dxa"/>
            <w:vAlign w:val="center"/>
          </w:tcPr>
          <w:p w14:paraId="6DBDB96B">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49EA2807">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55B6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9DEED1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969" w:type="dxa"/>
            <w:vAlign w:val="center"/>
          </w:tcPr>
          <w:p w14:paraId="5FF5633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1束φ15.2</w:t>
            </w:r>
          </w:p>
        </w:tc>
        <w:tc>
          <w:tcPr>
            <w:tcW w:w="2399" w:type="dxa"/>
            <w:vAlign w:val="center"/>
          </w:tcPr>
          <w:p w14:paraId="1627E03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946" w:type="dxa"/>
            <w:vAlign w:val="center"/>
          </w:tcPr>
          <w:p w14:paraId="4AAA70C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946" w:type="dxa"/>
            <w:vAlign w:val="center"/>
          </w:tcPr>
          <w:p w14:paraId="16F6A48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511" w:type="dxa"/>
            <w:vAlign w:val="center"/>
          </w:tcPr>
          <w:p w14:paraId="7A987895">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66ACD70A">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1FC8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1439" w:hRule="atLeast"/>
          <w:jc w:val="center"/>
        </w:trPr>
        <w:tc>
          <w:tcPr>
            <w:tcW w:w="813" w:type="dxa"/>
            <w:vAlign w:val="center"/>
          </w:tcPr>
          <w:p w14:paraId="5DE6CFC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969" w:type="dxa"/>
            <w:vAlign w:val="center"/>
          </w:tcPr>
          <w:p w14:paraId="5FCA010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2束φ15.2（钢腰梁连接处）</w:t>
            </w:r>
          </w:p>
        </w:tc>
        <w:tc>
          <w:tcPr>
            <w:tcW w:w="2399" w:type="dxa"/>
            <w:vAlign w:val="center"/>
          </w:tcPr>
          <w:p w14:paraId="13AEED0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946" w:type="dxa"/>
            <w:vAlign w:val="center"/>
          </w:tcPr>
          <w:p w14:paraId="08B8626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946" w:type="dxa"/>
            <w:vAlign w:val="center"/>
          </w:tcPr>
          <w:p w14:paraId="15EF0A2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45</w:t>
            </w:r>
          </w:p>
        </w:tc>
        <w:tc>
          <w:tcPr>
            <w:tcW w:w="1511" w:type="dxa"/>
            <w:vAlign w:val="center"/>
          </w:tcPr>
          <w:p w14:paraId="1233F977">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0A2ADD3D">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2D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556CEFB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969" w:type="dxa"/>
            <w:vAlign w:val="center"/>
          </w:tcPr>
          <w:p w14:paraId="366F2CB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锚杆(锚索） 3束φ15.2</w:t>
            </w:r>
          </w:p>
        </w:tc>
        <w:tc>
          <w:tcPr>
            <w:tcW w:w="2399" w:type="dxa"/>
            <w:vAlign w:val="center"/>
          </w:tcPr>
          <w:p w14:paraId="0F43FAF6">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抗拔承载力</w:t>
            </w:r>
          </w:p>
        </w:tc>
        <w:tc>
          <w:tcPr>
            <w:tcW w:w="946" w:type="dxa"/>
            <w:vAlign w:val="center"/>
          </w:tcPr>
          <w:p w14:paraId="7E12F3E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946" w:type="dxa"/>
            <w:vAlign w:val="center"/>
          </w:tcPr>
          <w:p w14:paraId="1D88AE2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c>
          <w:tcPr>
            <w:tcW w:w="1511" w:type="dxa"/>
            <w:vAlign w:val="center"/>
          </w:tcPr>
          <w:p w14:paraId="2F05CDB4">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39D72013">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BF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7DD838F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969" w:type="dxa"/>
            <w:vAlign w:val="center"/>
          </w:tcPr>
          <w:p w14:paraId="231BA2F5">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钢筋网片</w:t>
            </w:r>
          </w:p>
        </w:tc>
        <w:tc>
          <w:tcPr>
            <w:tcW w:w="2399" w:type="dxa"/>
            <w:vAlign w:val="center"/>
          </w:tcPr>
          <w:p w14:paraId="7B0D8E71">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946" w:type="dxa"/>
            <w:vAlign w:val="center"/>
          </w:tcPr>
          <w:p w14:paraId="608F7F0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3AF5310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11" w:type="dxa"/>
            <w:vAlign w:val="center"/>
          </w:tcPr>
          <w:p w14:paraId="6F02C6CE">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7885B38F">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139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36EE4C0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969" w:type="dxa"/>
            <w:vAlign w:val="center"/>
          </w:tcPr>
          <w:p w14:paraId="6C5062FB">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钢板网</w:t>
            </w:r>
          </w:p>
        </w:tc>
        <w:tc>
          <w:tcPr>
            <w:tcW w:w="2399" w:type="dxa"/>
            <w:vAlign w:val="center"/>
          </w:tcPr>
          <w:p w14:paraId="7899C525">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946" w:type="dxa"/>
            <w:vAlign w:val="center"/>
          </w:tcPr>
          <w:p w14:paraId="296CE4A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00033D9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11" w:type="dxa"/>
            <w:vAlign w:val="center"/>
          </w:tcPr>
          <w:p w14:paraId="2C0A6465">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25278A65">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0ED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4973FD1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969" w:type="dxa"/>
            <w:vAlign w:val="center"/>
          </w:tcPr>
          <w:p w14:paraId="500F0BFA">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长度25以内</w:t>
            </w:r>
          </w:p>
        </w:tc>
        <w:tc>
          <w:tcPr>
            <w:tcW w:w="2399" w:type="dxa"/>
            <w:vAlign w:val="center"/>
          </w:tcPr>
          <w:p w14:paraId="55F1C603">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946" w:type="dxa"/>
            <w:vAlign w:val="center"/>
          </w:tcPr>
          <w:p w14:paraId="17B3911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181BBE60">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511" w:type="dxa"/>
            <w:vAlign w:val="center"/>
          </w:tcPr>
          <w:p w14:paraId="55C131D6">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7484629A">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2382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1FA5D6E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969" w:type="dxa"/>
            <w:vAlign w:val="center"/>
          </w:tcPr>
          <w:p w14:paraId="23658DBB">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长度15以内</w:t>
            </w:r>
          </w:p>
        </w:tc>
        <w:tc>
          <w:tcPr>
            <w:tcW w:w="2399" w:type="dxa"/>
            <w:vAlign w:val="center"/>
          </w:tcPr>
          <w:p w14:paraId="044F290C">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抗剪、拉伸、屈服、最大力、重量偏差</w:t>
            </w:r>
          </w:p>
        </w:tc>
        <w:tc>
          <w:tcPr>
            <w:tcW w:w="946" w:type="dxa"/>
            <w:vAlign w:val="center"/>
          </w:tcPr>
          <w:p w14:paraId="7403965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6DACFC2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11" w:type="dxa"/>
            <w:vAlign w:val="center"/>
          </w:tcPr>
          <w:p w14:paraId="18868880">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14BD94B7">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7B6A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2C1E41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969" w:type="dxa"/>
            <w:vAlign w:val="center"/>
          </w:tcPr>
          <w:p w14:paraId="28884A2A">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钢筋笼 长度25以内（试桩）</w:t>
            </w:r>
          </w:p>
        </w:tc>
        <w:tc>
          <w:tcPr>
            <w:tcW w:w="2399" w:type="dxa"/>
            <w:vAlign w:val="center"/>
          </w:tcPr>
          <w:p w14:paraId="6973A3A6">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抗剪、拉伸、屈服、最大力、重量偏差</w:t>
            </w:r>
          </w:p>
        </w:tc>
        <w:tc>
          <w:tcPr>
            <w:tcW w:w="946" w:type="dxa"/>
            <w:vAlign w:val="center"/>
          </w:tcPr>
          <w:p w14:paraId="7F17B93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34EDC4D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11" w:type="dxa"/>
            <w:vAlign w:val="center"/>
          </w:tcPr>
          <w:p w14:paraId="506A8477">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44EA9542">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3B65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74" w:hRule="atLeast"/>
          <w:jc w:val="center"/>
        </w:trPr>
        <w:tc>
          <w:tcPr>
            <w:tcW w:w="813" w:type="dxa"/>
            <w:vAlign w:val="center"/>
          </w:tcPr>
          <w:p w14:paraId="364A4FF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969" w:type="dxa"/>
            <w:vAlign w:val="center"/>
          </w:tcPr>
          <w:p w14:paraId="4149D056">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其他钢筋</w:t>
            </w:r>
          </w:p>
        </w:tc>
        <w:tc>
          <w:tcPr>
            <w:tcW w:w="2399" w:type="dxa"/>
            <w:vAlign w:val="center"/>
          </w:tcPr>
          <w:p w14:paraId="4B97E7E9">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抗拉、屈服、断后、最大力、弯曲、重量</w:t>
            </w:r>
          </w:p>
        </w:tc>
        <w:tc>
          <w:tcPr>
            <w:tcW w:w="946" w:type="dxa"/>
            <w:vAlign w:val="center"/>
          </w:tcPr>
          <w:p w14:paraId="4450D78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1F0B104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1" w:type="dxa"/>
            <w:vAlign w:val="center"/>
          </w:tcPr>
          <w:p w14:paraId="02B4401D">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2454BADC">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0063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2B87DC0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969" w:type="dxa"/>
            <w:vAlign w:val="center"/>
          </w:tcPr>
          <w:p w14:paraId="4CE11858">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基础外封井</w:t>
            </w:r>
          </w:p>
        </w:tc>
        <w:tc>
          <w:tcPr>
            <w:tcW w:w="2399" w:type="dxa"/>
            <w:vAlign w:val="center"/>
          </w:tcPr>
          <w:p w14:paraId="49FD7844">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灌水</w:t>
            </w:r>
          </w:p>
        </w:tc>
        <w:tc>
          <w:tcPr>
            <w:tcW w:w="946" w:type="dxa"/>
            <w:vAlign w:val="center"/>
          </w:tcPr>
          <w:p w14:paraId="0038E9F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494D342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11" w:type="dxa"/>
            <w:vAlign w:val="center"/>
          </w:tcPr>
          <w:p w14:paraId="60C21981">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4616EDB4">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4C7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469BC74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969" w:type="dxa"/>
            <w:vAlign w:val="center"/>
          </w:tcPr>
          <w:p w14:paraId="411FDE75">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基础内封井</w:t>
            </w:r>
          </w:p>
        </w:tc>
        <w:tc>
          <w:tcPr>
            <w:tcW w:w="2399" w:type="dxa"/>
            <w:vAlign w:val="center"/>
          </w:tcPr>
          <w:p w14:paraId="57AECAC4">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抗压</w:t>
            </w:r>
          </w:p>
        </w:tc>
        <w:tc>
          <w:tcPr>
            <w:tcW w:w="946" w:type="dxa"/>
            <w:vAlign w:val="center"/>
          </w:tcPr>
          <w:p w14:paraId="249D898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07ED1E0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11" w:type="dxa"/>
            <w:vAlign w:val="center"/>
          </w:tcPr>
          <w:p w14:paraId="585D2394">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5E55FA34">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53A0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921" w:hRule="atLeast"/>
          <w:jc w:val="center"/>
        </w:trPr>
        <w:tc>
          <w:tcPr>
            <w:tcW w:w="813" w:type="dxa"/>
            <w:vAlign w:val="center"/>
          </w:tcPr>
          <w:p w14:paraId="115F99B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969" w:type="dxa"/>
            <w:vAlign w:val="center"/>
          </w:tcPr>
          <w:p w14:paraId="6384B0F8">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疏干井</w:t>
            </w:r>
          </w:p>
        </w:tc>
        <w:tc>
          <w:tcPr>
            <w:tcW w:w="2399" w:type="dxa"/>
            <w:vAlign w:val="center"/>
          </w:tcPr>
          <w:p w14:paraId="1A770A9F">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回缩、维卡、落锤</w:t>
            </w:r>
          </w:p>
        </w:tc>
        <w:tc>
          <w:tcPr>
            <w:tcW w:w="946" w:type="dxa"/>
            <w:vAlign w:val="center"/>
          </w:tcPr>
          <w:p w14:paraId="3C667AB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946" w:type="dxa"/>
            <w:vAlign w:val="center"/>
          </w:tcPr>
          <w:p w14:paraId="38D7A244">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1" w:type="dxa"/>
            <w:vAlign w:val="center"/>
          </w:tcPr>
          <w:p w14:paraId="59A2C28B">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c>
          <w:tcPr>
            <w:tcW w:w="1512" w:type="dxa"/>
            <w:vAlign w:val="center"/>
          </w:tcPr>
          <w:p w14:paraId="08253CD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p>
        </w:tc>
      </w:tr>
      <w:tr w14:paraId="54B2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98" w:type="dxa"/>
          </w:tblCellMar>
        </w:tblPrEx>
        <w:trPr>
          <w:trHeight w:val="848" w:hRule="atLeast"/>
          <w:jc w:val="center"/>
        </w:trPr>
        <w:tc>
          <w:tcPr>
            <w:tcW w:w="7073" w:type="dxa"/>
            <w:gridSpan w:val="5"/>
            <w:vAlign w:val="center"/>
          </w:tcPr>
          <w:p w14:paraId="5906ACA8">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合计报价：</w:t>
            </w:r>
          </w:p>
        </w:tc>
        <w:tc>
          <w:tcPr>
            <w:tcW w:w="3023" w:type="dxa"/>
            <w:gridSpan w:val="2"/>
            <w:vAlign w:val="center"/>
          </w:tcPr>
          <w:p w14:paraId="78929845">
            <w:pPr>
              <w:keepNext w:val="0"/>
              <w:keepLines w:val="0"/>
              <w:pageBreakBefore w:val="0"/>
              <w:kinsoku/>
              <w:wordWrap/>
              <w:overflowPunct/>
              <w:topLinePunct w:val="0"/>
              <w:autoSpaceDE/>
              <w:autoSpaceDN/>
              <w:bidi w:val="0"/>
              <w:adjustRightInd/>
              <w:spacing w:line="240" w:lineRule="auto"/>
              <w:ind w:firstLine="480" w:firstLineChars="200"/>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eastAsia="zh-CN"/>
              </w:rPr>
              <w:t>元</w:t>
            </w:r>
          </w:p>
        </w:tc>
      </w:tr>
    </w:tbl>
    <w:p w14:paraId="4C51C96D">
      <w:pPr>
        <w:pStyle w:val="9"/>
        <w:ind w:left="0" w:leftChars="0" w:firstLine="0" w:firstLineChars="0"/>
        <w:rPr>
          <w:rFonts w:hint="eastAsia" w:ascii="宋体" w:hAnsi="宋体"/>
          <w:sz w:val="24"/>
        </w:rPr>
      </w:pPr>
    </w:p>
    <w:p w14:paraId="0DD631B4">
      <w:pPr>
        <w:spacing w:line="360" w:lineRule="auto"/>
        <w:ind w:left="420"/>
        <w:jc w:val="left"/>
        <w:rPr>
          <w:rFonts w:hint="eastAsia" w:ascii="宋体" w:hAnsi="宋体"/>
          <w:bCs/>
          <w:sz w:val="24"/>
        </w:rPr>
      </w:pPr>
    </w:p>
    <w:p w14:paraId="0B4D6A9E">
      <w:pPr>
        <w:spacing w:line="360" w:lineRule="auto"/>
        <w:ind w:left="420"/>
        <w:jc w:val="left"/>
        <w:rPr>
          <w:rFonts w:hint="eastAsia" w:ascii="宋体" w:hAnsi="宋体"/>
          <w:bCs/>
          <w:sz w:val="24"/>
        </w:rPr>
      </w:pPr>
    </w:p>
    <w:p w14:paraId="56F0EB75">
      <w:pPr>
        <w:spacing w:line="360" w:lineRule="auto"/>
        <w:ind w:left="420"/>
        <w:jc w:val="left"/>
        <w:rPr>
          <w:rFonts w:hint="eastAsia" w:ascii="宋体" w:hAnsi="宋体"/>
          <w:bCs/>
          <w:sz w:val="24"/>
        </w:rPr>
      </w:pPr>
    </w:p>
    <w:bookmarkEnd w:id="7"/>
    <w:bookmarkEnd w:id="8"/>
    <w:bookmarkEnd w:id="9"/>
    <w:bookmarkEnd w:id="10"/>
    <w:p w14:paraId="28C83E8E">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附件一：</w:t>
      </w:r>
    </w:p>
    <w:p w14:paraId="182C2D67">
      <w:pPr>
        <w:spacing w:line="360" w:lineRule="auto"/>
        <w:jc w:val="center"/>
        <w:rPr>
          <w:rFonts w:ascii="宋体"/>
          <w:b/>
          <w:sz w:val="28"/>
          <w:szCs w:val="28"/>
        </w:rPr>
      </w:pPr>
      <w:bookmarkStart w:id="11" w:name="_Toc429569631"/>
      <w:bookmarkStart w:id="12" w:name="_Toc480483889"/>
      <w:bookmarkStart w:id="13" w:name="_Toc480483925"/>
      <w:bookmarkStart w:id="14" w:name="_Toc482642773"/>
      <w:r>
        <w:rPr>
          <w:rFonts w:hint="eastAsia" w:ascii="宋体" w:hAnsi="宋体"/>
          <w:b/>
          <w:sz w:val="28"/>
          <w:szCs w:val="28"/>
        </w:rPr>
        <w:t>授权委托书</w:t>
      </w:r>
      <w:bookmarkEnd w:id="11"/>
      <w:bookmarkEnd w:id="12"/>
      <w:bookmarkEnd w:id="13"/>
      <w:bookmarkEnd w:id="14"/>
    </w:p>
    <w:p w14:paraId="33FD28BF">
      <w:pPr>
        <w:topLinePunct/>
        <w:spacing w:line="360" w:lineRule="auto"/>
        <w:ind w:firstLine="420" w:firstLineChars="200"/>
        <w:jc w:val="center"/>
        <w:rPr>
          <w:rFonts w:ascii="宋体"/>
          <w:szCs w:val="21"/>
        </w:rPr>
      </w:pPr>
    </w:p>
    <w:p w14:paraId="27B66298">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3BBF462F">
      <w:pPr>
        <w:spacing w:line="360" w:lineRule="auto"/>
        <w:ind w:firstLine="435"/>
        <w:rPr>
          <w:rFonts w:hint="eastAsia" w:ascii="宋体" w:hAnsi="宋体"/>
          <w:szCs w:val="21"/>
          <w:u w:val="single"/>
        </w:rPr>
      </w:pPr>
      <w:r>
        <w:rPr>
          <w:rFonts w:hint="eastAsia" w:ascii="宋体" w:hAnsi="宋体"/>
          <w:szCs w:val="21"/>
        </w:rPr>
        <w:t>其他事项：</w:t>
      </w:r>
    </w:p>
    <w:p w14:paraId="153E0D28">
      <w:pPr>
        <w:topLinePunct/>
        <w:spacing w:line="360" w:lineRule="auto"/>
        <w:ind w:firstLine="1470" w:firstLineChars="700"/>
        <w:rPr>
          <w:rFonts w:ascii="宋体"/>
          <w:szCs w:val="21"/>
        </w:rPr>
      </w:pPr>
      <w:r>
        <w:rPr>
          <w:rFonts w:hint="eastAsia" w:ascii="宋体" w:hAnsi="宋体"/>
          <w:szCs w:val="21"/>
        </w:rPr>
        <w:t>。</w:t>
      </w:r>
    </w:p>
    <w:p w14:paraId="413EBE45">
      <w:pPr>
        <w:spacing w:line="360" w:lineRule="auto"/>
        <w:ind w:firstLine="435"/>
        <w:rPr>
          <w:rFonts w:hint="eastAsia" w:ascii="宋体" w:hAnsi="宋体"/>
          <w:szCs w:val="21"/>
          <w:u w:val="single"/>
        </w:rPr>
      </w:pPr>
      <w:r>
        <w:rPr>
          <w:rFonts w:hint="eastAsia" w:ascii="宋体" w:hAnsi="宋体"/>
          <w:szCs w:val="21"/>
        </w:rPr>
        <w:t>委托期限：</w:t>
      </w:r>
    </w:p>
    <w:p w14:paraId="2A6CF390">
      <w:pPr>
        <w:spacing w:line="360" w:lineRule="auto"/>
        <w:ind w:firstLine="1484" w:firstLineChars="707"/>
        <w:rPr>
          <w:rFonts w:ascii="宋体"/>
          <w:szCs w:val="21"/>
        </w:rPr>
      </w:pPr>
      <w:r>
        <w:rPr>
          <w:rFonts w:hint="eastAsia" w:ascii="宋体" w:hAnsi="宋体"/>
          <w:szCs w:val="21"/>
        </w:rPr>
        <w:t>。</w:t>
      </w:r>
    </w:p>
    <w:p w14:paraId="797FBD19">
      <w:pPr>
        <w:spacing w:line="360" w:lineRule="auto"/>
        <w:ind w:firstLine="420" w:firstLineChars="200"/>
        <w:rPr>
          <w:rFonts w:ascii="宋体"/>
          <w:szCs w:val="21"/>
        </w:rPr>
      </w:pPr>
    </w:p>
    <w:p w14:paraId="5F9E7881">
      <w:pPr>
        <w:spacing w:line="360" w:lineRule="auto"/>
        <w:ind w:firstLine="420" w:firstLineChars="200"/>
        <w:rPr>
          <w:rFonts w:ascii="宋体"/>
          <w:szCs w:val="21"/>
        </w:rPr>
      </w:pPr>
      <w:r>
        <w:rPr>
          <w:rFonts w:hint="eastAsia" w:ascii="宋体" w:hAnsi="宋体"/>
          <w:szCs w:val="21"/>
        </w:rPr>
        <w:t>代理人无转委托权。</w:t>
      </w:r>
    </w:p>
    <w:p w14:paraId="7206874E">
      <w:pPr>
        <w:spacing w:line="360" w:lineRule="auto"/>
        <w:ind w:firstLine="420" w:firstLineChars="200"/>
        <w:rPr>
          <w:rFonts w:ascii="宋体"/>
          <w:szCs w:val="21"/>
        </w:rPr>
      </w:pPr>
    </w:p>
    <w:p w14:paraId="4ABDD100">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3CD12496">
      <w:pPr>
        <w:spacing w:line="360" w:lineRule="auto"/>
        <w:rPr>
          <w:rFonts w:ascii="宋体"/>
        </w:rPr>
      </w:pPr>
    </w:p>
    <w:p w14:paraId="17449096">
      <w:pPr>
        <w:spacing w:line="360" w:lineRule="auto"/>
        <w:rPr>
          <w:rFonts w:ascii="宋体"/>
        </w:rPr>
      </w:pPr>
    </w:p>
    <w:p w14:paraId="00774727">
      <w:pPr>
        <w:spacing w:line="360" w:lineRule="auto"/>
        <w:ind w:right="210" w:firstLine="3238" w:firstLineChars="1542"/>
        <w:jc w:val="right"/>
        <w:rPr>
          <w:rFonts w:ascii="宋体"/>
          <w:szCs w:val="21"/>
        </w:rPr>
      </w:pPr>
      <w:r>
        <w:rPr>
          <w:rFonts w:hint="eastAsia" w:ascii="宋体" w:hAnsi="宋体"/>
          <w:szCs w:val="21"/>
        </w:rPr>
        <w:t>投标人：（盖单位章）</w:t>
      </w:r>
    </w:p>
    <w:p w14:paraId="4B88219D">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32560BAB">
      <w:pPr>
        <w:spacing w:line="360" w:lineRule="auto"/>
        <w:rPr>
          <w:rFonts w:ascii="宋体"/>
          <w:szCs w:val="21"/>
        </w:rPr>
      </w:pPr>
    </w:p>
    <w:p w14:paraId="4E88DD40">
      <w:pPr>
        <w:wordWrap w:val="0"/>
        <w:jc w:val="right"/>
        <w:rPr>
          <w:rFonts w:hint="eastAsia" w:ascii="宋体" w:hAnsi="宋体"/>
          <w:szCs w:val="21"/>
        </w:rPr>
      </w:pPr>
      <w:r>
        <w:rPr>
          <w:rFonts w:hint="eastAsia" w:ascii="宋体" w:hAnsi="宋体"/>
          <w:szCs w:val="21"/>
        </w:rPr>
        <w:t>日期：   年  月  日</w:t>
      </w:r>
    </w:p>
    <w:p w14:paraId="0199F20B">
      <w:pPr>
        <w:jc w:val="right"/>
        <w:rPr>
          <w:rFonts w:hint="eastAsia" w:ascii="宋体" w:hAnsi="宋体"/>
          <w:szCs w:val="21"/>
        </w:rPr>
      </w:pPr>
    </w:p>
    <w:p w14:paraId="0499CF0D">
      <w:pPr>
        <w:jc w:val="right"/>
        <w:rPr>
          <w:rFonts w:hint="eastAsia" w:ascii="宋体" w:hAnsi="宋体"/>
          <w:szCs w:val="21"/>
        </w:rPr>
      </w:pPr>
    </w:p>
    <w:p w14:paraId="59575C22">
      <w:pPr>
        <w:jc w:val="right"/>
        <w:rPr>
          <w:rFonts w:hint="eastAsia" w:ascii="宋体" w:hAnsi="宋体"/>
          <w:szCs w:val="21"/>
        </w:rPr>
      </w:pPr>
    </w:p>
    <w:p w14:paraId="5FBF8F08">
      <w:pPr>
        <w:jc w:val="right"/>
        <w:rPr>
          <w:rFonts w:hint="eastAsia" w:ascii="宋体" w:hAnsi="宋体"/>
          <w:szCs w:val="21"/>
        </w:rPr>
      </w:pPr>
    </w:p>
    <w:p w14:paraId="1AFB8BF0">
      <w:pPr>
        <w:jc w:val="right"/>
        <w:rPr>
          <w:rFonts w:hint="eastAsia" w:ascii="宋体" w:hAnsi="宋体"/>
          <w:szCs w:val="21"/>
        </w:rPr>
      </w:pPr>
    </w:p>
    <w:p w14:paraId="695FF909">
      <w:pPr>
        <w:jc w:val="right"/>
        <w:rPr>
          <w:rFonts w:hint="eastAsia" w:ascii="宋体" w:hAnsi="宋体"/>
          <w:szCs w:val="21"/>
        </w:rPr>
      </w:pPr>
    </w:p>
    <w:p w14:paraId="10EC37AB">
      <w:pPr>
        <w:jc w:val="right"/>
        <w:rPr>
          <w:rFonts w:hint="eastAsia" w:ascii="宋体" w:hAnsi="宋体"/>
          <w:szCs w:val="21"/>
        </w:rPr>
      </w:pPr>
    </w:p>
    <w:p w14:paraId="2B06ECBA">
      <w:pPr>
        <w:jc w:val="right"/>
        <w:rPr>
          <w:rFonts w:hint="eastAsia" w:ascii="宋体" w:hAnsi="宋体"/>
          <w:szCs w:val="21"/>
        </w:rPr>
      </w:pPr>
    </w:p>
    <w:p w14:paraId="21E24171">
      <w:pPr>
        <w:jc w:val="right"/>
        <w:rPr>
          <w:rFonts w:hint="eastAsia" w:ascii="宋体" w:hAnsi="宋体"/>
          <w:szCs w:val="21"/>
        </w:rPr>
      </w:pPr>
    </w:p>
    <w:p w14:paraId="2FDFD6EF">
      <w:pPr>
        <w:jc w:val="right"/>
        <w:rPr>
          <w:rFonts w:hint="eastAsia" w:ascii="宋体" w:hAnsi="宋体"/>
          <w:szCs w:val="21"/>
        </w:rPr>
      </w:pPr>
    </w:p>
    <w:p w14:paraId="752D0229">
      <w:pPr>
        <w:jc w:val="right"/>
        <w:rPr>
          <w:rFonts w:hint="eastAsia" w:ascii="宋体" w:hAnsi="宋体"/>
          <w:szCs w:val="21"/>
        </w:rPr>
      </w:pPr>
    </w:p>
    <w:p w14:paraId="3FA57D4F">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0EF35294">
      <w:pPr>
        <w:spacing w:line="360" w:lineRule="auto"/>
        <w:jc w:val="center"/>
        <w:rPr>
          <w:rFonts w:hint="eastAsia" w:ascii="宋体" w:hAnsi="宋体"/>
          <w:b/>
          <w:sz w:val="28"/>
          <w:szCs w:val="28"/>
        </w:rPr>
      </w:pPr>
      <w:r>
        <w:rPr>
          <w:rFonts w:hint="eastAsia" w:ascii="宋体" w:hAnsi="宋体"/>
          <w:b/>
          <w:sz w:val="28"/>
          <w:szCs w:val="28"/>
        </w:rPr>
        <w:t>报名确认记录</w:t>
      </w:r>
    </w:p>
    <w:p w14:paraId="1BF7A359">
      <w:pPr>
        <w:jc w:val="center"/>
        <w:rPr>
          <w:rFonts w:hint="eastAsia" w:ascii="黑体" w:hAnsi="黑体" w:eastAsia="黑体"/>
          <w:sz w:val="28"/>
          <w:szCs w:val="32"/>
        </w:rPr>
      </w:pPr>
    </w:p>
    <w:p w14:paraId="370E3530">
      <w:pPr>
        <w:rPr>
          <w:rFonts w:hint="eastAsia" w:ascii="宋体" w:hAnsi="宋体"/>
          <w:sz w:val="24"/>
        </w:rPr>
      </w:pPr>
      <w:r>
        <w:rPr>
          <w:rFonts w:hint="eastAsia" w:ascii="宋体" w:hAnsi="宋体"/>
          <w:sz w:val="24"/>
        </w:rPr>
        <w:t xml:space="preserve">投标人名称： </w:t>
      </w:r>
    </w:p>
    <w:p w14:paraId="25BA64EB">
      <w:pPr>
        <w:jc w:val="left"/>
        <w:rPr>
          <w:rFonts w:hint="eastAsia" w:ascii="宋体" w:hAnsi="宋体"/>
          <w:sz w:val="24"/>
        </w:rPr>
      </w:pPr>
      <w:r>
        <w:rPr>
          <w:rFonts w:hint="eastAsia" w:ascii="宋体" w:hAnsi="宋体"/>
          <w:sz w:val="24"/>
        </w:rPr>
        <w:t xml:space="preserve">项目名称：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39123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054302D7">
            <w:pPr>
              <w:spacing w:line="360" w:lineRule="auto"/>
              <w:jc w:val="center"/>
              <w:rPr>
                <w:rFonts w:hint="eastAsia" w:ascii="宋体" w:hAnsi="宋体"/>
                <w:sz w:val="24"/>
              </w:rPr>
            </w:pPr>
            <w:r>
              <w:rPr>
                <w:rFonts w:hint="eastAsia" w:ascii="宋体" w:hAnsi="宋体"/>
                <w:sz w:val="24"/>
              </w:rPr>
              <w:t>投标人名称</w:t>
            </w:r>
          </w:p>
          <w:p w14:paraId="6082BB8E">
            <w:pPr>
              <w:spacing w:line="360" w:lineRule="auto"/>
              <w:jc w:val="center"/>
              <w:rPr>
                <w:rFonts w:hint="eastAsia" w:ascii="宋体" w:hAnsi="宋体"/>
                <w:sz w:val="24"/>
              </w:rPr>
            </w:pPr>
            <w:r>
              <w:rPr>
                <w:rFonts w:hint="eastAsia" w:ascii="宋体" w:hAnsi="宋体"/>
                <w:sz w:val="24"/>
              </w:rPr>
              <w:t>(投标人营业执照登记的全称)</w:t>
            </w:r>
          </w:p>
        </w:tc>
        <w:tc>
          <w:tcPr>
            <w:tcW w:w="4728" w:type="dxa"/>
            <w:shd w:val="clear" w:color="auto" w:fill="auto"/>
            <w:vAlign w:val="center"/>
          </w:tcPr>
          <w:p w14:paraId="722DA62E">
            <w:pPr>
              <w:spacing w:line="360" w:lineRule="auto"/>
              <w:jc w:val="center"/>
              <w:rPr>
                <w:rFonts w:hint="eastAsia" w:ascii="宋体" w:hAnsi="宋体"/>
                <w:sz w:val="24"/>
              </w:rPr>
            </w:pPr>
          </w:p>
        </w:tc>
      </w:tr>
      <w:tr w14:paraId="59F9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17FAD297">
            <w:pPr>
              <w:spacing w:line="360" w:lineRule="auto"/>
              <w:jc w:val="center"/>
              <w:rPr>
                <w:rFonts w:hint="eastAsia" w:ascii="宋体" w:hAnsi="宋体"/>
                <w:sz w:val="24"/>
              </w:rPr>
            </w:pPr>
            <w:r>
              <w:rPr>
                <w:rFonts w:hint="eastAsia" w:ascii="宋体" w:hAnsi="宋体"/>
                <w:sz w:val="24"/>
              </w:rPr>
              <w:t>项目联系人</w:t>
            </w:r>
          </w:p>
        </w:tc>
        <w:tc>
          <w:tcPr>
            <w:tcW w:w="4728" w:type="dxa"/>
            <w:shd w:val="clear" w:color="auto" w:fill="auto"/>
            <w:vAlign w:val="center"/>
          </w:tcPr>
          <w:p w14:paraId="506123B0">
            <w:pPr>
              <w:spacing w:line="360" w:lineRule="auto"/>
              <w:jc w:val="center"/>
              <w:rPr>
                <w:rFonts w:hint="eastAsia" w:ascii="宋体" w:hAnsi="宋体"/>
                <w:sz w:val="24"/>
              </w:rPr>
            </w:pPr>
          </w:p>
        </w:tc>
      </w:tr>
      <w:tr w14:paraId="7F6A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63FA7343">
            <w:pPr>
              <w:spacing w:line="360" w:lineRule="auto"/>
              <w:jc w:val="center"/>
              <w:rPr>
                <w:rFonts w:hint="eastAsia" w:ascii="宋体" w:hAnsi="宋体"/>
                <w:sz w:val="24"/>
              </w:rPr>
            </w:pPr>
            <w:r>
              <w:rPr>
                <w:rFonts w:hint="eastAsia" w:ascii="宋体" w:hAnsi="宋体"/>
                <w:sz w:val="24"/>
              </w:rPr>
              <w:t>联系电话（手机+固话）</w:t>
            </w:r>
          </w:p>
        </w:tc>
        <w:tc>
          <w:tcPr>
            <w:tcW w:w="4728" w:type="dxa"/>
            <w:shd w:val="clear" w:color="auto" w:fill="auto"/>
            <w:vAlign w:val="center"/>
          </w:tcPr>
          <w:p w14:paraId="08D794A3">
            <w:pPr>
              <w:spacing w:line="360" w:lineRule="auto"/>
              <w:jc w:val="center"/>
              <w:rPr>
                <w:rFonts w:hint="eastAsia" w:ascii="宋体" w:hAnsi="宋体"/>
                <w:sz w:val="24"/>
              </w:rPr>
            </w:pPr>
          </w:p>
        </w:tc>
      </w:tr>
      <w:tr w14:paraId="54B7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shd w:val="clear" w:color="auto" w:fill="auto"/>
            <w:vAlign w:val="center"/>
          </w:tcPr>
          <w:p w14:paraId="121B0C20">
            <w:pPr>
              <w:spacing w:line="360" w:lineRule="auto"/>
              <w:jc w:val="center"/>
              <w:rPr>
                <w:rFonts w:hint="eastAsia" w:ascii="宋体" w:hAnsi="宋体"/>
                <w:sz w:val="24"/>
              </w:rPr>
            </w:pPr>
            <w:r>
              <w:rPr>
                <w:rFonts w:hint="eastAsia" w:ascii="宋体" w:hAnsi="宋体"/>
                <w:sz w:val="24"/>
              </w:rPr>
              <w:t>电子邮箱</w:t>
            </w:r>
          </w:p>
        </w:tc>
        <w:tc>
          <w:tcPr>
            <w:tcW w:w="4728" w:type="dxa"/>
            <w:shd w:val="clear" w:color="auto" w:fill="auto"/>
            <w:vAlign w:val="center"/>
          </w:tcPr>
          <w:p w14:paraId="495BEF61">
            <w:pPr>
              <w:spacing w:line="360" w:lineRule="auto"/>
              <w:jc w:val="center"/>
              <w:rPr>
                <w:rFonts w:hint="eastAsia" w:ascii="宋体" w:hAnsi="宋体"/>
                <w:sz w:val="24"/>
              </w:rPr>
            </w:pPr>
          </w:p>
        </w:tc>
      </w:tr>
      <w:tr w14:paraId="5D0D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shd w:val="clear" w:color="auto" w:fill="auto"/>
            <w:vAlign w:val="center"/>
          </w:tcPr>
          <w:p w14:paraId="545261D6">
            <w:pPr>
              <w:spacing w:line="360" w:lineRule="auto"/>
              <w:jc w:val="center"/>
              <w:rPr>
                <w:rFonts w:hint="eastAsia" w:ascii="宋体" w:hAnsi="宋体"/>
                <w:sz w:val="24"/>
              </w:rPr>
            </w:pPr>
            <w:r>
              <w:rPr>
                <w:rFonts w:hint="eastAsia" w:ascii="宋体" w:hAnsi="宋体"/>
                <w:sz w:val="24"/>
              </w:rPr>
              <w:t>提供投标人资格要求第二.2条所需材料</w:t>
            </w:r>
          </w:p>
        </w:tc>
        <w:tc>
          <w:tcPr>
            <w:tcW w:w="4728" w:type="dxa"/>
            <w:shd w:val="clear" w:color="auto" w:fill="auto"/>
            <w:vAlign w:val="center"/>
          </w:tcPr>
          <w:p w14:paraId="57398A94">
            <w:pPr>
              <w:spacing w:line="360" w:lineRule="auto"/>
              <w:jc w:val="center"/>
              <w:rPr>
                <w:rFonts w:hint="eastAsia" w:ascii="宋体" w:hAnsi="宋体"/>
                <w:sz w:val="24"/>
              </w:rPr>
            </w:pPr>
          </w:p>
        </w:tc>
      </w:tr>
    </w:tbl>
    <w:p w14:paraId="3FD41263">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投标人名称须与实际投标人营业执照登记名称完全一致。</w:t>
      </w:r>
    </w:p>
    <w:p w14:paraId="786934F3">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6B59AFE2">
      <w:pPr>
        <w:pStyle w:val="9"/>
        <w:numPr>
          <w:ilvl w:val="0"/>
          <w:numId w:val="10"/>
        </w:numPr>
        <w:spacing w:line="276" w:lineRule="auto"/>
        <w:ind w:firstLineChars="0"/>
        <w:rPr>
          <w:rFonts w:hint="eastAsia" w:ascii="宋体" w:hAnsi="宋体"/>
          <w:sz w:val="24"/>
          <w:szCs w:val="24"/>
        </w:rPr>
      </w:pPr>
      <w:r>
        <w:rPr>
          <w:rFonts w:hint="eastAsia" w:ascii="宋体" w:hAnsi="宋体"/>
          <w:sz w:val="24"/>
          <w:szCs w:val="24"/>
        </w:rPr>
        <w:t>项目联系人须为投标人指定的正式人员</w:t>
      </w:r>
    </w:p>
    <w:p w14:paraId="46A76FA3">
      <w:pPr>
        <w:spacing w:line="360" w:lineRule="auto"/>
        <w:rPr>
          <w:rFonts w:hint="eastAsia" w:ascii="宋体" w:hAnsi="宋体"/>
          <w:sz w:val="24"/>
        </w:rPr>
      </w:pPr>
    </w:p>
    <w:p w14:paraId="6C05DA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SSJ-PK74820000023-Identity-H">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94EB2"/>
    <w:multiLevelType w:val="multilevel"/>
    <w:tmpl w:val="F0E94EB2"/>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1376C9C"/>
    <w:multiLevelType w:val="multilevel"/>
    <w:tmpl w:val="21376C9C"/>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F0752E"/>
    <w:multiLevelType w:val="multilevel"/>
    <w:tmpl w:val="6FF0752E"/>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B210C8"/>
    <w:multiLevelType w:val="multilevel"/>
    <w:tmpl w:val="71B210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F680CF4"/>
    <w:multiLevelType w:val="multilevel"/>
    <w:tmpl w:val="7F680C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zNzY0YmMzZjE5MmE2NzdkMzA3YzA4YTljYTJhMjgifQ=="/>
  </w:docVars>
  <w:rsids>
    <w:rsidRoot w:val="00171C11"/>
    <w:rsid w:val="0004314E"/>
    <w:rsid w:val="00063D06"/>
    <w:rsid w:val="000E6BBA"/>
    <w:rsid w:val="00143646"/>
    <w:rsid w:val="001719D3"/>
    <w:rsid w:val="00171C11"/>
    <w:rsid w:val="001934FE"/>
    <w:rsid w:val="00254373"/>
    <w:rsid w:val="002772E5"/>
    <w:rsid w:val="00314505"/>
    <w:rsid w:val="00386642"/>
    <w:rsid w:val="00461119"/>
    <w:rsid w:val="0046766A"/>
    <w:rsid w:val="004E7C4F"/>
    <w:rsid w:val="0053505F"/>
    <w:rsid w:val="005A6223"/>
    <w:rsid w:val="00625C28"/>
    <w:rsid w:val="006330B8"/>
    <w:rsid w:val="006F2093"/>
    <w:rsid w:val="006F5E08"/>
    <w:rsid w:val="008C41AB"/>
    <w:rsid w:val="008E0093"/>
    <w:rsid w:val="00914A88"/>
    <w:rsid w:val="00B82D09"/>
    <w:rsid w:val="00B83CC0"/>
    <w:rsid w:val="00BA522D"/>
    <w:rsid w:val="00C0342A"/>
    <w:rsid w:val="00CB3CF9"/>
    <w:rsid w:val="00D86ACD"/>
    <w:rsid w:val="00D94431"/>
    <w:rsid w:val="00DD2AB7"/>
    <w:rsid w:val="00DD2BF1"/>
    <w:rsid w:val="00E13199"/>
    <w:rsid w:val="00E20BA6"/>
    <w:rsid w:val="00E45695"/>
    <w:rsid w:val="00E50D0E"/>
    <w:rsid w:val="00E70F55"/>
    <w:rsid w:val="00EB21A2"/>
    <w:rsid w:val="00EB521F"/>
    <w:rsid w:val="00F33932"/>
    <w:rsid w:val="00F46021"/>
    <w:rsid w:val="00F9177B"/>
    <w:rsid w:val="00F95B3C"/>
    <w:rsid w:val="00FA4CD3"/>
    <w:rsid w:val="074327A4"/>
    <w:rsid w:val="08BB280E"/>
    <w:rsid w:val="0B6F6D66"/>
    <w:rsid w:val="0C2263B9"/>
    <w:rsid w:val="10757746"/>
    <w:rsid w:val="12151ECE"/>
    <w:rsid w:val="12791770"/>
    <w:rsid w:val="179E57D5"/>
    <w:rsid w:val="1F5C7EE4"/>
    <w:rsid w:val="21827BEB"/>
    <w:rsid w:val="23BA3996"/>
    <w:rsid w:val="24A2158D"/>
    <w:rsid w:val="2503311B"/>
    <w:rsid w:val="26FF2C95"/>
    <w:rsid w:val="28D23530"/>
    <w:rsid w:val="29891E41"/>
    <w:rsid w:val="30C776F3"/>
    <w:rsid w:val="318178A1"/>
    <w:rsid w:val="32FB3FA8"/>
    <w:rsid w:val="3A7E72AC"/>
    <w:rsid w:val="3CAF532D"/>
    <w:rsid w:val="4A136827"/>
    <w:rsid w:val="4A46511D"/>
    <w:rsid w:val="4BAD1567"/>
    <w:rsid w:val="506B379F"/>
    <w:rsid w:val="52EA30A1"/>
    <w:rsid w:val="54141E9F"/>
    <w:rsid w:val="55855303"/>
    <w:rsid w:val="5EAA07DC"/>
    <w:rsid w:val="5F154453"/>
    <w:rsid w:val="60AA0313"/>
    <w:rsid w:val="63B12A91"/>
    <w:rsid w:val="66D02A82"/>
    <w:rsid w:val="69B06BD3"/>
    <w:rsid w:val="6D8F4B19"/>
    <w:rsid w:val="7B226FCC"/>
    <w:rsid w:val="7C43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3006</Words>
  <Characters>3152</Characters>
  <Lines>25</Lines>
  <Paragraphs>7</Paragraphs>
  <TotalTime>1</TotalTime>
  <ScaleCrop>false</ScaleCrop>
  <LinksUpToDate>false</LinksUpToDate>
  <CharactersWithSpaces>3228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2024-07-12T01:16:00Z</dcterms:created>
  <dc:creator>李丹</dc:creator>
  <cp:lastModifiedBy>Whales</cp:lastModifiedBy>
  <dcterms:modified xsi:type="dcterms:W3CDTF">2025-10-30T01:27:39Z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DB155FBF9E7049B39BD0E0F06FBC0AEC_12</vt:lpwstr>
  </property>
  <property fmtid="{D5CDD505-2E9C-101B-9397-08002B2CF9AE}" pid="4" name="KSOTemplateDocerSaveRecord">
    <vt:lpwstr>eyJoZGlkIjoiNTUzNzY0YmMzZjE5MmE2NzdkMzA3YzA4YTljYTJhMjgiLCJ1c2VySWQiOiIzMzgzMDIwMDcifQ==</vt:lpwstr>
  </property>
</Properties>
</file>