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8D65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第六批定价公示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详单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12"/>
        <w:gridCol w:w="2963"/>
        <w:gridCol w:w="5100"/>
        <w:gridCol w:w="1775"/>
        <w:gridCol w:w="1980"/>
      </w:tblGrid>
      <w:tr w14:paraId="702F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平台名称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社会价格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收费单位</w:t>
            </w:r>
          </w:p>
        </w:tc>
      </w:tr>
      <w:tr w14:paraId="0973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1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外泌体分离纯化（芯片法）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外泌体分离纯化（每样按照250ml计算）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6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元/样（每样按照250ml计算）</w:t>
            </w:r>
          </w:p>
        </w:tc>
      </w:tr>
      <w:tr w14:paraId="1C4E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5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iPSC细胞标志物鉴定（蛋白）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重编程后iPSC细胞蛋白标志物的免疫荧光鉴定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6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元/样</w:t>
            </w:r>
          </w:p>
        </w:tc>
      </w:tr>
      <w:tr w14:paraId="4108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病毒残留测试(仙台病毒 )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3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仙台病毒重编程后细胞内病毒基因残留测试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1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9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元/样</w:t>
            </w:r>
          </w:p>
        </w:tc>
      </w:tr>
      <w:tr w14:paraId="284D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A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B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畸胎瘤三胚层分化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A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iPSC细胞进行体内三胚层分化能力鉴定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元/样</w:t>
            </w:r>
          </w:p>
        </w:tc>
      </w:tr>
      <w:tr w14:paraId="5210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细胞干性检测-碱性磷酸酶染色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6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iPSC细胞进行细胞干性检测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8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A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元/样</w:t>
            </w:r>
          </w:p>
        </w:tc>
      </w:tr>
      <w:tr w14:paraId="34DB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化学发光成像仪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4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自主上机机时费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1EFC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0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实时荧光定量PCR仪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自主上机机时费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2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0D5F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1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数字式蛋白表达检测仪（digital Western）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D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自主上机机时费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D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8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47D0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多功能微孔板检测分析仪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0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自主上机机时费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70D9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A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多功能酶标仪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自主上机机时费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B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D4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元/小时</w:t>
            </w:r>
          </w:p>
        </w:tc>
      </w:tr>
      <w:tr w14:paraId="68D8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C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8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流式细胞分选仪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8E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自主上机机时费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6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5A89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干细胞平台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流式细胞仪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自主上机机时费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33FA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D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7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F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全光谱流式细胞检测分析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2D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对人体及动物的体液、组织等各类原代细胞和细胞系进行质控和检测分析，包括单细胞悬液制备，抗体染色方案设计，全光谱流式检测及数据分析等（需自备抗体）。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1815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0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7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ELISA检测及分析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4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对血液、体液等样本开展ELISA检测和数据分析，包括实验设计，多类型样本预处理，高通量检测，多参数酶标仪数据获取与分析等服务（需自备试剂盒）。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0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元/板（1-96样本）</w:t>
            </w:r>
          </w:p>
        </w:tc>
      </w:tr>
      <w:tr w14:paraId="2D0D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高通量细胞冻存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0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利用自动化高通量程序降温仪，对人体及动物的体液、组织等各类原代细胞和细胞系，开展不同批量样本标准化冻存。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2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元/次（1-192样本）</w:t>
            </w:r>
          </w:p>
        </w:tc>
      </w:tr>
      <w:tr w14:paraId="3A6E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组织切片制作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（冰冻切片）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C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对新鲜组织进行OCT包埋、完成组织切片(粘附片和非粘附片)制作等。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4A51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1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E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特殊组织染色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(Masson、六胺银等)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3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按照项目组要求开展特殊组织染色(包括但不限于Masson、天狼星红、EVG、PAS、AB-PAS、钙盐染色等)（需自备试剂盒）。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元/张</w:t>
            </w:r>
          </w:p>
        </w:tc>
      </w:tr>
      <w:tr w14:paraId="3247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3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C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自动化高通量组织芯片制备(TMA)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6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对石蜡包埋组织进行自动化、高通量的组织芯片制备，支撑基础及分子诊断、预后指标、靶向治疗等临床转化研究。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元/点位</w:t>
            </w:r>
          </w:p>
        </w:tc>
      </w:tr>
      <w:tr w14:paraId="4E49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C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多标免疫荧光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(mIHC)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对石蜡包埋组织切片和冰冻切片进行自动化、高通量免疫组化染色、单/多靶标免疫荧光染色（可达到5标6色），涵盖实验设计，预实验和正式检测分析、数字切片扫描图像采集和数据分析等（需自备一抗）。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3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3DB3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8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7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空间转录组检测及分析(MERFISH)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3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对新鲜组织样本进行探针标记和超高分辨率顺序成像（&lt;100μm），实现单细胞原位空间转录组研究，可检测500-1000种基因的转录本精确表达和空间定位。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B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定制化服务，最终价格由已公示收费项构成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4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元/例/张</w:t>
            </w:r>
          </w:p>
        </w:tc>
      </w:tr>
      <w:tr w14:paraId="647E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类器官培养及鉴定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B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类器官培养周期平均3个月（可质控，冻存），涵盖有类器官固定、石蜡包埋、切片及染色鉴定操作。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定制化服务，最终价格由已公示收费项构成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15D0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3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间充质干细胞培养及检测分析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9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人脐带组织进行原代间充质干细胞分离、扩增培养和鉴定，包括脐带的组织处理、P0代间充质干细胞的分离培养冻存）、P1代间充质干细胞扩增和冻存，以及MSC的鉴定包括分化（成骨成脂）鉴定和全光谱流式鉴定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定制化服务，最终价格由已公示收费项构成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34E8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6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临床生物样本库平台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组织原代成纤维细胞培养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B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皮肤、肌肉等组织成纤维细胞培养、检测、冻存等（取材前需联系样本库取专用样本采集管）。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C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6B98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GCMS-TQ8040NX气相色谱质谱仪机时费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0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GCMS-TQ8040NX气相色谱质谱仪的使用，按时长计费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7CFF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Thermo U3000 UPLC液相色谱仪机时费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4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Thermo U3000 UPLC液相色谱仪的使用，按时长计费，配有荧光检测器、紫外检测器和自动收集器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7B11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A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Agilent 1260 Infinity II液相色谱仪机时费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9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Agilent 1260 Infinity II液相色谱仪的使用，按时长计费，配有荧光检测器、紫外检测器和自动收集器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22A5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基质辅助激光解析电离飞行时间质谱使用机时费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基质辅助激光解析电离飞行时间质谱仪器使用费（不足一小时，按一小时计算）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4EE6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2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F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Sony ID7000全光谱流式机时费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6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全光谱流式仪器使用费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E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1074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448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MSD飞克级多因子电化学发光分析系统机时费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5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MSD飞克级多因子电化学发光分析系统机时费：基于微孔板的电化学发光检测技术（简称：微孔板ECL ）是全面升级/替代ELISA， Western Blot，多蛋白因子检测的第三代免疫分析技术。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4BE2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B83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荧光酶联免疫斑点分析仪AID/iSpot Reader机时费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D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荧光酶联免疫斑点分析仪AID/iSpot Reader机时费：AID酶联免疫斑点分析仪用于ELISPOT检测结果分析的德国AID联免疫斑点分析仪(AD ELISPOT Reader ,除对ELISPOT板上各孔斑点图像进行全自动采集、计数及分析外还能够自动得出斑点数量，给出细胞因了分泌活性值并能够根设的判读规则。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</w:t>
            </w:r>
          </w:p>
        </w:tc>
      </w:tr>
      <w:tr w14:paraId="55EA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0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天能电化学发光仪机时费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天能电化学发光仪机时费：   核酸、蛋白样品检测：适用于DNA、RNA、蛋白等凝胶成像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免染成像技术：实现蛋白胶免染成像，无需进行考马斯亮蓝染色即可快速检测蛋白电泳效果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化学发光检测：Western blot、Southern blot、Northern blot、Dot blot等。发光实验原装进口深度制冷CCD相机，更低的制冷温度，超低的CCD噪声，更高的感光效率，可以捕获微弱发光及荧光信号，满足实验拍摄需求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元/次（60分钟/次）</w:t>
            </w:r>
          </w:p>
        </w:tc>
      </w:tr>
      <w:tr w14:paraId="073F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5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8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全波长酶标仪机时费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A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全波长酶标仪机时费：   SynergyNeo2多功能微孔板检测仪是当今市场上设计最先进，性能最优异，测读最快速的产品。该款产品专门为生命科学研究实验室量身打造，满足日新月异的各类检测需求，以其全模块化设计和无死角的检测性能保证了分子生物学、生物化学以及基于细胞学的分析可以高效优质的完成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元/次（61分钟/次）</w:t>
            </w:r>
          </w:p>
        </w:tc>
      </w:tr>
      <w:tr w14:paraId="227F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6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IPA数据分析软件查询费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A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利用自动化常规LC-MS数据分析，用于基因表达、miRNA和SNP微阵列及代谢组学、蛋白质组学等数据的分析、整合和理解。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19B4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IPA数据分析软件数据分析费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利用自动化常规LC-MS数据分析，用于基因表达、miRNA和SNP微阵列及代谢组学、蛋白质组学等数据的分析、整合和理解。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元/数据（每个数据带两个小时的时长，超过时长也是100元/小时)</w:t>
            </w:r>
          </w:p>
        </w:tc>
      </w:tr>
      <w:tr w14:paraId="6DA5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8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Label free定量蛋白组分析（60分钟梯度-不含样品前处理试剂盒）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2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利用液相色谱-质谱联用技术进行蛋白质组定量分析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6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3E5C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非靶向代谢组分析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利用高分辨质谱仪进行非靶向代谢组的样本检测分析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51F4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靶向代谢组分析（＜20个代谢物）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利用液相色谱或气相色谱串联质谱技术进行靶向代谢组学分析，正或负离子模式检测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A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7439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靶向代谢组分析（＞20个代谢物）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C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利用液相色谱或气相色谱串联质谱技术进行靶向代谢组学分析，正或负离子模式检测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266A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6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C13标记的靶标代谢流分析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利用液相色谱或气相色谱串联质谱技术进行C13标记的靶标代谢流分析，通过追踪稳定同位素（13C）在代谢网络中的分布与转移，揭示代谢通量、代谢途径活性及调控机制。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13E7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生物标志物研究平台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高通量靶向脂质组学分析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E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利用三重四极杆质谱仪的多重反应监测模式，开展高通量靶向脂质组学分析，实现磷脂、鞘脂、甘油酯等脂质分子的宽动态范围定性及半定量分析，揭示疾病相关脂质代谢特征及进行脂质来源的生物标志物筛选。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元/例</w:t>
            </w:r>
          </w:p>
        </w:tc>
      </w:tr>
      <w:tr w14:paraId="4966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3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生物信息技术平台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高性能计算平台通用计算节点（独占）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通用计算节点（独占）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元/节点天</w:t>
            </w:r>
          </w:p>
        </w:tc>
      </w:tr>
      <w:tr w14:paraId="286F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生物信息技术平台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高性能计算平台大内存计算节点（独占）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大内存计算节点（独占）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元/节点天</w:t>
            </w:r>
          </w:p>
        </w:tc>
      </w:tr>
      <w:tr w14:paraId="660A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生物信息技术平台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高性能计算平台GPU计算节点（独占）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GPU计算节点（独占）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元/节点天</w:t>
            </w:r>
          </w:p>
        </w:tc>
      </w:tr>
      <w:tr w14:paraId="66C1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生物信息技术平台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高性能计算平台通用计算节点（共享）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通用计算节点（共享）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元/核心时</w:t>
            </w:r>
          </w:p>
        </w:tc>
      </w:tr>
      <w:tr w14:paraId="1507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A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生物信息技术平台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47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高性能计算平台大内存计算节点（共享）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B3C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大内存计算节点（共享）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527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C8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元/核心时</w:t>
            </w:r>
          </w:p>
        </w:tc>
      </w:tr>
      <w:tr w14:paraId="3BD4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5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生物信息技术平台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高性能计算平台GPU计算节点（共享）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GPU计算节点（共享）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E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元/卡时</w:t>
            </w:r>
          </w:p>
        </w:tc>
      </w:tr>
      <w:tr w14:paraId="45C9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生物信息技术平台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A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高性能计算平台高性能在线存储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C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高性能在线存储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元/TB/天</w:t>
            </w:r>
          </w:p>
        </w:tc>
      </w:tr>
      <w:tr w14:paraId="29FD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胚胎显微注射（无需交付小鼠）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胚胎显微注射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元/100枚胚胎</w:t>
            </w:r>
          </w:p>
        </w:tc>
      </w:tr>
      <w:tr w14:paraId="4FFA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9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B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Cas9/sgRNA-KO小鼠胚胎注射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小鼠胚胎注射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元/100枚受精卵</w:t>
            </w:r>
          </w:p>
        </w:tc>
      </w:tr>
      <w:tr w14:paraId="2A15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Cas9/sgRNA-KI/CKO小鼠胚胎注射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小鼠胚胎注射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元/300枚受精卵</w:t>
            </w:r>
          </w:p>
        </w:tc>
      </w:tr>
      <w:tr w14:paraId="7E88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C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A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胚胎干细胞注射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2F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显微注射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元/100枚囊胚</w:t>
            </w:r>
          </w:p>
        </w:tc>
      </w:tr>
      <w:tr w14:paraId="30BB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6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微血管张力测定仪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微血管张力测定仪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元/时</w:t>
            </w:r>
          </w:p>
        </w:tc>
      </w:tr>
      <w:tr w14:paraId="02FD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超声血管流量仪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4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超声血管流量仪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F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元/时</w:t>
            </w:r>
          </w:p>
        </w:tc>
      </w:tr>
      <w:tr w14:paraId="01DC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9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血栓激光发生器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7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血栓激光发生器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元/时</w:t>
            </w:r>
          </w:p>
        </w:tc>
      </w:tr>
      <w:tr w14:paraId="71D0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C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小动物跑步机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小动物跑步机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9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元/时</w:t>
            </w:r>
          </w:p>
        </w:tc>
      </w:tr>
      <w:tr w14:paraId="55D0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0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红外热成像仪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红外热成像仪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元/时</w:t>
            </w:r>
          </w:p>
        </w:tc>
      </w:tr>
      <w:tr w14:paraId="2BB1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4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二维小动物光学成像系统（仅拍照）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多功能清醒小动物活体成像的使用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元/时</w:t>
            </w:r>
          </w:p>
        </w:tc>
      </w:tr>
      <w:tr w14:paraId="2383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实验动物平台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3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二维小动物光学成像系统（拍照和分析）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3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多功能清醒小动物活体成像的使用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8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元/时</w:t>
            </w:r>
          </w:p>
        </w:tc>
      </w:tr>
      <w:tr w14:paraId="322B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3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 基因分型测序仪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C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B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5EC1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C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E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纳米粒径跟踪仪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7E28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5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6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高内涵成像分析系统（活细胞过夜）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B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元/天</w:t>
            </w:r>
          </w:p>
        </w:tc>
      </w:tr>
      <w:tr w14:paraId="1A5E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C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6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激光显微切割系统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5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9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7A1D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6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seahorse能量代谢分析仪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</w:t>
            </w:r>
          </w:p>
        </w:tc>
      </w:tr>
      <w:tr w14:paraId="61BA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E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Seahorse糖酵解速率测试委托服务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8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提供实验所需试剂耗材，提供前处理及上机服务，提供数据归一化处理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</w:t>
            </w:r>
          </w:p>
        </w:tc>
      </w:tr>
      <w:tr w14:paraId="1C2B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9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Seahorse糖酵解压力委托服务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8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提供实验所需试剂耗材，提供前处理及上机服务，提供数据归一化处理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</w:t>
            </w:r>
          </w:p>
        </w:tc>
      </w:tr>
      <w:tr w14:paraId="131B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7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Seahorse线粒体氧化压力委托服务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提供实验所需试剂耗材，提供前处理及上机服务，提供数据归一化处理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2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</w:t>
            </w:r>
          </w:p>
        </w:tc>
      </w:tr>
      <w:tr w14:paraId="7DE7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6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Seahorse长链脂肪酸氧化压力测试委托服务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提供实验所需试剂耗材，提供前处理及上机服务，提供数据归一化处理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E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</w:t>
            </w:r>
          </w:p>
        </w:tc>
      </w:tr>
      <w:tr w14:paraId="773E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Seahorse ATP实时速率检测委托服务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提供实验所需试剂耗材，提供前处理及上机服务，提供数据归一化处理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元/板</w:t>
            </w:r>
          </w:p>
        </w:tc>
      </w:tr>
      <w:tr w14:paraId="082F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C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病理切片扫描仪委托服务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2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提供上机扫描服务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9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47CE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9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B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差式扫描微量热仪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0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B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47B7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E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细胞组织与生物医学工程平台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多光子显微镜（共聚焦部分）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8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自主上机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F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元/小时</w:t>
            </w:r>
          </w:p>
        </w:tc>
      </w:tr>
      <w:tr w14:paraId="472C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7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药物研发与评价平台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蛋白质纯化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40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快速纯化和分离蛋白质等生物活性分子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元/小时</w:t>
            </w:r>
          </w:p>
        </w:tc>
      </w:tr>
      <w:tr w14:paraId="2173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E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0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药物研发与评价平台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全自动移液工作站Cybio系列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E1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可用于自动化的化合物筛选，体外药效评价，各类微孔板细胞培养换液，ELISA液体处理等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3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E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元/小时</w:t>
            </w:r>
          </w:p>
        </w:tc>
      </w:tr>
      <w:tr w14:paraId="38B4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药物研发与评价平台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0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从质粒构建到蛋白纯化的完整技术服务（质粒构建、大肠杆菌表达、蛋自纯化）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从质粒构建到蛋白纯化的完整技术服务（质粒构建、大肠杆菌表达、蛋白纯化）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0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9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元/克级</w:t>
            </w:r>
          </w:p>
        </w:tc>
      </w:tr>
    </w:tbl>
    <w:p w14:paraId="77DD1DD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64F9"/>
    <w:rsid w:val="04A732AF"/>
    <w:rsid w:val="08055CAB"/>
    <w:rsid w:val="113B273E"/>
    <w:rsid w:val="2DB94CBF"/>
    <w:rsid w:val="362E64F9"/>
    <w:rsid w:val="40D519B8"/>
    <w:rsid w:val="564A221E"/>
    <w:rsid w:val="6C3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2025-08-12T07:13:00Z</dcterms:created>
  <dc:creator>chuba</dc:creator>
  <cp:lastModifiedBy>chuba</cp:lastModifiedBy>
  <dcterms:modified xsi:type="dcterms:W3CDTF">2025-08-12T07:36:51Z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B97662123AD9414FA9FB864721CA733A_13</vt:lpwstr>
  </property>
  <property fmtid="{D5CDD505-2E9C-101B-9397-08002B2CF9AE}" pid="4" name="KSOTemplateDocerSaveRecord">
    <vt:lpwstr>eyJoZGlkIjoiYTM2NDdmNDgxNmYyNGZmNzgxNmE1NDMyNzNlZGQ1YWYiLCJ1c2VySWQiOiIzNjAyNjUxNDAifQ==</vt:lpwstr>
  </property>
</Properties>
</file>