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</w:pPr>
      <w:r>
        <w:rPr>
          <w:rFonts w:hint="eastAsia"/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  <w:t>补充合同（序号）——</w:t>
      </w:r>
    </w:p>
    <w:p>
      <w:pPr>
        <w:jc w:val="center"/>
        <w:rPr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</w:pPr>
      <w:r>
        <w:rPr>
          <w:rFonts w:hint="eastAsia"/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  <w:t xml:space="preserve">       研究平台服务合同</w:t>
      </w:r>
    </w:p>
    <w:tbl>
      <w:tblPr>
        <w:tblStyle w:val="8"/>
        <w:tblW w:w="88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项目名称：</w:t>
            </w:r>
          </w:p>
        </w:tc>
        <w:tc>
          <w:tcPr>
            <w:tcW w:w="5387" w:type="dxa"/>
            <w:tcBorders>
              <w:bottom w:val="single" w:color="auto" w:sz="4" w:space="0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委托方（甲方）：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注册地址：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受托方（乙方）：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注册地址：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北京市东城区王府井帅府园1号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专业组</w:t>
            </w: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主要研究者：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临床药理研究中心负责人：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韩晓红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签订日期：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 xml:space="preserve">    年   月   日</w:t>
            </w:r>
          </w:p>
        </w:tc>
      </w:tr>
    </w:tbl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鉴于：</w:t>
      </w:r>
    </w:p>
    <w:p>
      <w:pPr>
        <w:pStyle w:val="13"/>
        <w:numPr>
          <w:ilvl w:val="0"/>
          <w:numId w:val="1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甲方已委托乙方________专业组________主要研究者承担该项目临床试验并签订临床试验合同。</w:t>
      </w:r>
    </w:p>
    <w:p>
      <w:pPr>
        <w:pStyle w:val="13"/>
        <w:numPr>
          <w:ilvl w:val="0"/>
          <w:numId w:val="1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甲方及乙方主要研究者协商一致，委托乙方临床药理研究中心提供研究平台服务并增加相应费用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pStyle w:val="13"/>
        <w:spacing w:before="156" w:beforeLines="50"/>
        <w:ind w:left="360" w:firstLine="0" w:firstLineChars="0"/>
        <w:jc w:val="left"/>
        <w:rPr>
          <w:rFonts w:asciiTheme="minorEastAsia" w:hAnsiTheme="minorEastAsia" w:eastAsiaTheme="minorEastAsia"/>
          <w:sz w:val="24"/>
        </w:rPr>
      </w:pPr>
    </w:p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服务内容和费用明细：</w:t>
      </w:r>
    </w:p>
    <w:p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研究型病房费用（不涉及，后续如涉及会签署补充合同）</w:t>
      </w:r>
    </w:p>
    <w:p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中心药房使用费</w:t>
      </w:r>
      <w:r>
        <w:rPr>
          <w:rFonts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单价/月*预计保存_月=______元。</w:t>
      </w:r>
    </w:p>
    <w:p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highlight w:val="yellow"/>
        </w:rPr>
        <w:t>临床试验药房目前仅满足常温、15-25℃和2-8℃药物储存要求，需特殊管理的药物，包括麻精毒放类，请务必提前联系宋亚京/高黛慧老师确认（69154129/4232）。</w:t>
      </w:r>
    </w:p>
    <w:tbl>
      <w:tblPr>
        <w:tblStyle w:val="8"/>
        <w:tblW w:w="8275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9"/>
        <w:gridCol w:w="1796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9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保存药物清单</w:t>
            </w:r>
          </w:p>
        </w:tc>
        <w:tc>
          <w:tcPr>
            <w:tcW w:w="1796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剂型、剂量</w:t>
            </w:r>
          </w:p>
        </w:tc>
        <w:tc>
          <w:tcPr>
            <w:tcW w:w="2080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储存条件（温度）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9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</w:t>
            </w:r>
          </w:p>
        </w:tc>
        <w:tc>
          <w:tcPr>
            <w:tcW w:w="1796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80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99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</w:t>
            </w:r>
          </w:p>
        </w:tc>
        <w:tc>
          <w:tcPr>
            <w:tcW w:w="1796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80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9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3.</w:t>
            </w:r>
          </w:p>
        </w:tc>
        <w:tc>
          <w:tcPr>
            <w:tcW w:w="1796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80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9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</w:t>
            </w:r>
          </w:p>
        </w:tc>
        <w:tc>
          <w:tcPr>
            <w:tcW w:w="1796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80" w:type="dxa"/>
          </w:tcPr>
          <w:p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备注：</w:t>
      </w:r>
      <w:r>
        <w:rPr>
          <w:rFonts w:asciiTheme="minorEastAsia" w:hAnsiTheme="minorEastAsia" w:eastAsiaTheme="minorEastAsia"/>
          <w:sz w:val="24"/>
        </w:rPr>
        <w:t xml:space="preserve"> </w:t>
      </w:r>
    </w:p>
    <w:p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1.保存药物小于等于2种时按1500元/月收取；</w:t>
      </w:r>
    </w:p>
    <w:p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2.保存药物3种及以上时按2000元/月收取；</w:t>
      </w:r>
    </w:p>
    <w:p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3.相同品种不同剂量的药物按照多个药物计算；</w:t>
      </w:r>
    </w:p>
    <w:p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4.最终按实际发生结算费用，保存时间不足整月时按整月计算。</w:t>
      </w:r>
    </w:p>
    <w:p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研究门诊服务费</w:t>
      </w:r>
      <w:r>
        <w:rPr>
          <w:rFonts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  <w:highlight w:val="yellow"/>
        </w:rPr>
        <w:t>（如主协议已约定此部分内容，</w:t>
      </w:r>
      <w:r>
        <w:rPr>
          <w:rFonts w:asciiTheme="minorEastAsia" w:hAnsiTheme="minorEastAsia" w:eastAsiaTheme="minorEastAsia"/>
          <w:sz w:val="24"/>
          <w:highlight w:val="yellow"/>
        </w:rPr>
        <w:t>无需</w:t>
      </w:r>
      <w:r>
        <w:rPr>
          <w:rFonts w:hint="eastAsia" w:asciiTheme="minorEastAsia" w:hAnsiTheme="minorEastAsia" w:eastAsiaTheme="minorEastAsia"/>
          <w:sz w:val="24"/>
          <w:highlight w:val="yellow"/>
        </w:rPr>
        <w:t>在</w:t>
      </w:r>
      <w:r>
        <w:rPr>
          <w:rFonts w:asciiTheme="minorEastAsia" w:hAnsiTheme="minorEastAsia" w:eastAsiaTheme="minorEastAsia"/>
          <w:sz w:val="24"/>
          <w:highlight w:val="yellow"/>
        </w:rPr>
        <w:t>补充协议中</w:t>
      </w:r>
      <w:r>
        <w:rPr>
          <w:rFonts w:hint="eastAsia" w:asciiTheme="minorEastAsia" w:hAnsiTheme="minorEastAsia" w:eastAsiaTheme="minorEastAsia"/>
          <w:sz w:val="24"/>
          <w:highlight w:val="yellow"/>
        </w:rPr>
        <w:t>体现）</w:t>
      </w:r>
    </w:p>
    <w:tbl>
      <w:tblPr>
        <w:tblStyle w:val="7"/>
        <w:tblW w:w="6856" w:type="dxa"/>
        <w:tblInd w:w="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血液采集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30元/管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标本处理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元/管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PK尿取样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90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5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留取粪便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90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5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样本储存费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250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元/周/项</w:t>
            </w:r>
          </w:p>
        </w:tc>
      </w:tr>
    </w:tbl>
    <w:p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备注：最终按实际发生结算费用</w:t>
      </w:r>
    </w:p>
    <w:p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管理费：</w:t>
      </w:r>
      <w:r>
        <w:rPr>
          <w:rFonts w:hint="eastAsia" w:asciiTheme="minorEastAsia" w:hAnsiTheme="minorEastAsia" w:eastAsiaTheme="minorEastAsia"/>
          <w:sz w:val="24"/>
        </w:rPr>
        <w:t>（1.1+1.2+1.3）*12%=（NA+</w:t>
      </w:r>
      <w:r>
        <w:rPr>
          <w:rFonts w:asciiTheme="minorEastAsia" w:hAnsiTheme="minorEastAsia" w:eastAsiaTheme="minorEastAsia"/>
          <w:sz w:val="24"/>
        </w:rPr>
        <w:t>_____</w:t>
      </w:r>
      <w:r>
        <w:rPr>
          <w:rFonts w:hint="eastAsia" w:asciiTheme="minorEastAsia" w:hAnsiTheme="minorEastAsia" w:eastAsiaTheme="minorEastAsia"/>
          <w:sz w:val="24"/>
        </w:rPr>
        <w:t>_+NA）</w:t>
      </w:r>
      <w:r>
        <w:rPr>
          <w:rFonts w:asciiTheme="minorEastAsia" w:hAnsiTheme="minorEastAsia" w:eastAsiaTheme="minorEastAsia"/>
          <w:sz w:val="24"/>
        </w:rPr>
        <w:t>×12%</w:t>
      </w:r>
      <w:r>
        <w:rPr>
          <w:rFonts w:hint="eastAsia" w:asciiTheme="minorEastAsia" w:hAnsiTheme="minorEastAsia" w:eastAsiaTheme="minorEastAsia"/>
          <w:sz w:val="24"/>
        </w:rPr>
        <w:t>=________</w:t>
      </w:r>
      <w:r>
        <w:rPr>
          <w:rFonts w:asciiTheme="minorEastAsia" w:hAnsiTheme="minorEastAsia" w:eastAsiaTheme="minorEastAsia"/>
          <w:sz w:val="24"/>
        </w:rPr>
        <w:t>元。</w:t>
      </w:r>
    </w:p>
    <w:p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流转税：</w:t>
      </w:r>
      <w:r>
        <w:rPr>
          <w:rFonts w:hint="eastAsia" w:asciiTheme="minorEastAsia" w:hAnsiTheme="minorEastAsia" w:eastAsiaTheme="minorEastAsia"/>
          <w:sz w:val="24"/>
        </w:rPr>
        <w:t>（1.1+1.2+1.3+1.4）*</w:t>
      </w:r>
      <w:r>
        <w:rPr>
          <w:rFonts w:asciiTheme="minorEastAsia" w:hAnsiTheme="minorEastAsia" w:eastAsiaTheme="minorEastAsia"/>
          <w:sz w:val="24"/>
        </w:rPr>
        <w:t>6.77%</w:t>
      </w:r>
      <w:r>
        <w:rPr>
          <w:rFonts w:hint="eastAsia" w:asciiTheme="minorEastAsia" w:hAnsiTheme="minorEastAsia" w:eastAsiaTheme="minorEastAsia"/>
          <w:sz w:val="24"/>
        </w:rPr>
        <w:t>=（NA+</w:t>
      </w:r>
      <w:r>
        <w:rPr>
          <w:rFonts w:asciiTheme="minorEastAsia" w:hAnsiTheme="minorEastAsia" w:eastAsiaTheme="minorEastAsia"/>
          <w:sz w:val="24"/>
        </w:rPr>
        <w:t>___</w:t>
      </w:r>
      <w:r>
        <w:rPr>
          <w:rFonts w:hint="eastAsia" w:asciiTheme="minorEastAsia" w:hAnsiTheme="minorEastAsia" w:eastAsiaTheme="minorEastAsia"/>
          <w:sz w:val="24"/>
        </w:rPr>
        <w:t>+NA+</w:t>
      </w:r>
      <w:r>
        <w:rPr>
          <w:rFonts w:asciiTheme="minorEastAsia" w:hAnsiTheme="minorEastAsia" w:eastAsiaTheme="minorEastAsia"/>
          <w:sz w:val="24"/>
        </w:rPr>
        <w:t>___</w:t>
      </w:r>
      <w:r>
        <w:rPr>
          <w:rFonts w:hint="eastAsia" w:asciiTheme="minorEastAsia" w:hAnsiTheme="minorEastAsia" w:eastAsiaTheme="minorEastAsia"/>
          <w:sz w:val="24"/>
        </w:rPr>
        <w:t>）</w:t>
      </w:r>
      <w:r>
        <w:rPr>
          <w:rFonts w:asciiTheme="minorEastAsia" w:hAnsiTheme="minorEastAsia" w:eastAsiaTheme="minorEastAsia"/>
          <w:sz w:val="24"/>
        </w:rPr>
        <w:t>×6.77%</w:t>
      </w:r>
      <w:r>
        <w:rPr>
          <w:rFonts w:hint="eastAsia" w:asciiTheme="minorEastAsia" w:hAnsiTheme="minorEastAsia" w:eastAsiaTheme="minorEastAsia"/>
          <w:sz w:val="24"/>
        </w:rPr>
        <w:t>=_____</w:t>
      </w:r>
      <w:r>
        <w:rPr>
          <w:rFonts w:asciiTheme="minorEastAsia" w:hAnsiTheme="minorEastAsia" w:eastAsiaTheme="minorEastAsia"/>
          <w:sz w:val="24"/>
        </w:rPr>
        <w:t>元。</w:t>
      </w:r>
    </w:p>
    <w:p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预计合同总额：</w:t>
      </w:r>
      <w:r>
        <w:rPr>
          <w:rFonts w:hint="eastAsia" w:asciiTheme="minorEastAsia" w:hAnsiTheme="minorEastAsia" w:eastAsiaTheme="minorEastAsia"/>
          <w:sz w:val="24"/>
        </w:rPr>
        <w:t>（1.1+1.2+1.3+1.4+1.5= NA+</w:t>
      </w:r>
      <w:r>
        <w:rPr>
          <w:rFonts w:asciiTheme="minorEastAsia" w:hAnsiTheme="minorEastAsia" w:eastAsiaTheme="minorEastAsia"/>
          <w:sz w:val="24"/>
        </w:rPr>
        <w:t>_</w:t>
      </w:r>
      <w:r>
        <w:rPr>
          <w:rFonts w:hint="eastAsia" w:asciiTheme="minorEastAsia" w:hAnsiTheme="minorEastAsia" w:eastAsiaTheme="minorEastAsia"/>
          <w:sz w:val="24"/>
        </w:rPr>
        <w:t>__</w:t>
      </w:r>
      <w:r>
        <w:rPr>
          <w:rFonts w:asciiTheme="minorEastAsia" w:hAnsiTheme="minorEastAsia" w:eastAsiaTheme="minorEastAsia"/>
          <w:sz w:val="24"/>
        </w:rPr>
        <w:t>____</w:t>
      </w:r>
      <w:r>
        <w:rPr>
          <w:rFonts w:hint="eastAsia" w:asciiTheme="minorEastAsia" w:hAnsiTheme="minorEastAsia" w:eastAsiaTheme="minorEastAsia"/>
          <w:sz w:val="24"/>
        </w:rPr>
        <w:t>+NA+</w:t>
      </w:r>
      <w:r>
        <w:rPr>
          <w:rFonts w:asciiTheme="minorEastAsia" w:hAnsiTheme="minorEastAsia" w:eastAsiaTheme="minorEastAsia"/>
          <w:sz w:val="24"/>
        </w:rPr>
        <w:t>__</w:t>
      </w:r>
      <w:r>
        <w:rPr>
          <w:rFonts w:hint="eastAsia" w:asciiTheme="minorEastAsia" w:hAnsiTheme="minorEastAsia" w:eastAsiaTheme="minorEastAsia"/>
          <w:sz w:val="24"/>
        </w:rPr>
        <w:t>_</w:t>
      </w:r>
      <w:r>
        <w:rPr>
          <w:rFonts w:asciiTheme="minorEastAsia" w:hAnsiTheme="minorEastAsia" w:eastAsiaTheme="minorEastAsia"/>
          <w:sz w:val="24"/>
        </w:rPr>
        <w:t>_</w:t>
      </w:r>
      <w:r>
        <w:rPr>
          <w:rFonts w:hint="eastAsia" w:asciiTheme="minorEastAsia" w:hAnsiTheme="minorEastAsia" w:eastAsiaTheme="minorEastAsia"/>
          <w:sz w:val="24"/>
        </w:rPr>
        <w:t>_</w:t>
      </w:r>
      <w:r>
        <w:rPr>
          <w:rFonts w:asciiTheme="minorEastAsia" w:hAnsiTheme="minorEastAsia" w:eastAsiaTheme="minorEastAsia"/>
          <w:sz w:val="24"/>
        </w:rPr>
        <w:t>__</w:t>
      </w:r>
      <w:r>
        <w:rPr>
          <w:rFonts w:hint="eastAsia" w:asciiTheme="minorEastAsia" w:hAnsiTheme="minorEastAsia" w:eastAsiaTheme="minorEastAsia"/>
          <w:sz w:val="24"/>
        </w:rPr>
        <w:t>+__</w:t>
      </w:r>
      <w:r>
        <w:rPr>
          <w:rFonts w:asciiTheme="minorEastAsia" w:hAnsiTheme="minorEastAsia" w:eastAsiaTheme="minorEastAsia"/>
          <w:sz w:val="24"/>
        </w:rPr>
        <w:t>_____</w:t>
      </w:r>
    </w:p>
    <w:p>
      <w:pPr>
        <w:spacing w:before="156" w:beforeLines="50"/>
        <w:ind w:left="479" w:leftChars="228" w:firstLine="1680" w:firstLineChars="7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=________</w:t>
      </w:r>
      <w:r>
        <w:rPr>
          <w:rFonts w:asciiTheme="minorEastAsia" w:hAnsiTheme="minorEastAsia" w:eastAsiaTheme="minorEastAsia"/>
          <w:sz w:val="24"/>
        </w:rPr>
        <w:t>元。明细见</w:t>
      </w:r>
      <w:r>
        <w:rPr>
          <w:rFonts w:asciiTheme="minorEastAsia" w:hAnsiTheme="minorEastAsia" w:eastAsiaTheme="minorEastAsia"/>
          <w:sz w:val="24"/>
          <w:u w:val="single"/>
        </w:rPr>
        <w:t>费用汇总表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br w:type="page"/>
      </w:r>
    </w:p>
    <w:p>
      <w:pPr>
        <w:spacing w:before="156" w:beforeLines="50"/>
        <w:ind w:left="479" w:leftChars="228" w:firstLine="1680" w:firstLineChars="700"/>
        <w:jc w:val="left"/>
        <w:rPr>
          <w:rFonts w:asciiTheme="minorEastAsia" w:hAnsiTheme="minorEastAsia" w:eastAsiaTheme="minorEastAsia"/>
          <w:sz w:val="24"/>
        </w:rPr>
      </w:pPr>
    </w:p>
    <w:tbl>
      <w:tblPr>
        <w:tblStyle w:val="7"/>
        <w:tblW w:w="879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815"/>
        <w:gridCol w:w="1168"/>
        <w:gridCol w:w="1335"/>
        <w:gridCol w:w="1185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9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全款预算表/费用汇总表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试验药(通用名)/医疗器械：</w:t>
            </w:r>
            <w:r>
              <w:rPr>
                <w:rStyle w:val="20"/>
                <w:lang w:val="en-US" w:eastAsia="zh-CN" w:bidi="ar"/>
              </w:rPr>
              <w:t xml:space="preserve">                            </w:t>
            </w:r>
            <w:r>
              <w:rPr>
                <w:rStyle w:val="19"/>
                <w:lang w:val="en-US" w:eastAsia="zh-CN" w:bidi="ar"/>
              </w:rPr>
              <w:t xml:space="preserve">             主要研究者：</w:t>
            </w:r>
            <w:r>
              <w:rPr>
                <w:rStyle w:val="20"/>
                <w:lang w:val="en-US" w:eastAsia="zh-CN" w:bidi="ar"/>
              </w:rPr>
              <w:t xml:space="preserve">           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£</w:t>
            </w:r>
            <w:r>
              <w:rPr>
                <w:rStyle w:val="19"/>
                <w:lang w:val="en-US" w:eastAsia="zh-CN" w:bidi="ar"/>
              </w:rPr>
              <w:t xml:space="preserve">首次合同     </w:t>
            </w:r>
            <w:r>
              <w:rPr>
                <w:rStyle w:val="21"/>
                <w:lang w:val="en-US" w:eastAsia="zh-CN" w:bidi="ar"/>
              </w:rPr>
              <w:t>£</w:t>
            </w:r>
            <w:r>
              <w:rPr>
                <w:rStyle w:val="19"/>
                <w:lang w:val="en-US" w:eastAsia="zh-CN" w:bidi="ar"/>
              </w:rPr>
              <w:t>增补____合同                           方案名称或编号：</w:t>
            </w:r>
            <w:r>
              <w:rPr>
                <w:rStyle w:val="20"/>
                <w:lang w:val="en-US" w:eastAsia="zh-CN" w:bidi="ar"/>
              </w:rPr>
              <w:t xml:space="preserve">                  </w:t>
            </w:r>
            <w:r>
              <w:rPr>
                <w:rStyle w:val="19"/>
                <w:lang w:val="en-US" w:eastAsia="zh-CN" w:bidi="ar"/>
              </w:rPr>
              <w:t xml:space="preserve">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（人民币）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预计受试者例数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（人民币）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1.研究病房服务费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2.中心药房费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3.其他服务费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tabs>
                <w:tab w:val="left" w:pos="2940"/>
              </w:tabs>
              <w:ind w:right="911" w:rightChars="434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净值总额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流转税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预计合同总额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1.净值总额计算方法为1+2+3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2.管理费计算方法为净值总额×12%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3.流转税计算方法为（净值总额+管理费）×6.77%</w:t>
            </w:r>
          </w:p>
        </w:tc>
      </w:tr>
    </w:tbl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br w:type="page"/>
      </w:r>
    </w:p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2.本协议项下所有对乙方</w:t>
      </w:r>
      <w:r>
        <w:rPr>
          <w:rFonts w:hint="eastAsia" w:asciiTheme="minorEastAsia" w:hAnsiTheme="minorEastAsia" w:eastAsiaTheme="minorEastAsia"/>
          <w:b/>
          <w:sz w:val="24"/>
        </w:rPr>
        <w:t>临床药理研究中心</w:t>
      </w:r>
      <w:r>
        <w:rPr>
          <w:rFonts w:asciiTheme="minorEastAsia" w:hAnsiTheme="minorEastAsia" w:eastAsiaTheme="minorEastAsia"/>
          <w:b/>
          <w:sz w:val="24"/>
        </w:rPr>
        <w:t>的付款，均应</w:t>
      </w:r>
      <w:r>
        <w:rPr>
          <w:rFonts w:hint="eastAsia" w:asciiTheme="minorEastAsia" w:hAnsiTheme="minorEastAsia" w:eastAsiaTheme="minorEastAsia"/>
          <w:b/>
          <w:sz w:val="24"/>
        </w:rPr>
        <w:t>单独支</w:t>
      </w:r>
      <w:r>
        <w:rPr>
          <w:rFonts w:asciiTheme="minorEastAsia" w:hAnsiTheme="minorEastAsia" w:eastAsiaTheme="minorEastAsia"/>
          <w:b/>
          <w:sz w:val="24"/>
        </w:rPr>
        <w:t>付至如下账户：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户名：中国医学科学院北京协和医院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开户行：中国建设银行北京朝阳支行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账号：11001018700059999999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乙方收到费用后及时提供与费用金额相等的正式发票。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付款计划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1.研究经费：甲方同意向乙方</w:t>
      </w:r>
      <w:r>
        <w:rPr>
          <w:rFonts w:hint="eastAsia" w:asciiTheme="minorEastAsia" w:hAnsiTheme="minorEastAsia" w:eastAsiaTheme="minorEastAsia"/>
          <w:sz w:val="24"/>
        </w:rPr>
        <w:t>临床药理研究中心</w:t>
      </w:r>
      <w:r>
        <w:rPr>
          <w:rFonts w:asciiTheme="minorEastAsia" w:hAnsiTheme="minorEastAsia" w:eastAsiaTheme="minorEastAsia"/>
          <w:sz w:val="24"/>
        </w:rPr>
        <w:t>提供______________元（含税）的研究经费，以支持乙方</w:t>
      </w:r>
      <w:r>
        <w:rPr>
          <w:rFonts w:hint="eastAsia" w:asciiTheme="minorEastAsia" w:hAnsiTheme="minorEastAsia" w:eastAsiaTheme="minorEastAsia"/>
          <w:sz w:val="24"/>
        </w:rPr>
        <w:t>临床药理研究中心提供的研究平台服务费用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2.支付方式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2.1 </w:t>
      </w:r>
      <w:r>
        <w:rPr>
          <w:rFonts w:hint="eastAsia" w:asciiTheme="minorEastAsia" w:hAnsiTheme="minorEastAsia" w:eastAsiaTheme="minorEastAsia"/>
          <w:b/>
          <w:sz w:val="24"/>
        </w:rPr>
        <w:t>所有支付给</w:t>
      </w:r>
      <w:r>
        <w:rPr>
          <w:rFonts w:asciiTheme="minorEastAsia" w:hAnsiTheme="minorEastAsia" w:eastAsiaTheme="minorEastAsia"/>
          <w:b/>
          <w:sz w:val="24"/>
        </w:rPr>
        <w:t>乙方</w:t>
      </w:r>
      <w:r>
        <w:rPr>
          <w:rFonts w:hint="eastAsia" w:asciiTheme="minorEastAsia" w:hAnsiTheme="minorEastAsia" w:eastAsiaTheme="minorEastAsia"/>
          <w:b/>
          <w:sz w:val="24"/>
        </w:rPr>
        <w:t>临床药理研究中心的费用应单独支付，并在付款时标注为研究平台服务费用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asciiTheme="minorEastAsia" w:hAnsiTheme="minorEastAsia" w:eastAsiaTheme="minorEastAsia"/>
          <w:sz w:val="24"/>
        </w:rPr>
        <w:t>甲方在</w:t>
      </w:r>
      <w:r>
        <w:rPr>
          <w:rFonts w:hint="eastAsia" w:asciiTheme="minorEastAsia" w:hAnsiTheme="minorEastAsia" w:eastAsiaTheme="minorEastAsia"/>
          <w:sz w:val="24"/>
        </w:rPr>
        <w:t>使用平台服务前至少</w:t>
      </w:r>
      <w:r>
        <w:rPr>
          <w:rFonts w:asciiTheme="minorEastAsia" w:hAnsiTheme="minorEastAsia" w:eastAsiaTheme="minorEastAsia"/>
          <w:sz w:val="24"/>
        </w:rPr>
        <w:t>支付合同总金额</w:t>
      </w:r>
      <w:r>
        <w:rPr>
          <w:rFonts w:hint="eastAsia" w:asciiTheme="minorEastAsia" w:hAnsiTheme="minorEastAsia" w:eastAsiaTheme="minorEastAsia"/>
          <w:sz w:val="24"/>
        </w:rPr>
        <w:t>30</w:t>
      </w:r>
      <w:r>
        <w:rPr>
          <w:rFonts w:asciiTheme="minorEastAsia" w:hAnsiTheme="minorEastAsia" w:eastAsiaTheme="minorEastAsia"/>
          <w:sz w:val="24"/>
        </w:rPr>
        <w:t>%的费用，即人民币（大写）_____________________元（￥______________元）。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t>在试验过程中甲方应及时打款，若因甲方未及时打款，导致项目完成时间延后，乙方</w:t>
      </w:r>
      <w:r>
        <w:rPr>
          <w:rFonts w:hint="eastAsia" w:asciiTheme="minorEastAsia" w:hAnsiTheme="minorEastAsia" w:eastAsiaTheme="minorEastAsia"/>
          <w:sz w:val="24"/>
        </w:rPr>
        <w:t>临床药理研究中心</w:t>
      </w:r>
      <w:r>
        <w:rPr>
          <w:rFonts w:asciiTheme="minorEastAsia" w:hAnsiTheme="minorEastAsia" w:eastAsiaTheme="minorEastAsia"/>
          <w:sz w:val="24"/>
        </w:rPr>
        <w:t>不承担任何责任。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4</w:t>
      </w:r>
      <w:r>
        <w:rPr>
          <w:rFonts w:asciiTheme="minorEastAsia" w:hAnsiTheme="minorEastAsia" w:eastAsiaTheme="minorEastAsia"/>
          <w:sz w:val="24"/>
        </w:rPr>
        <w:t>甲方在临床研究结束后、总结报告盖章前，按实际产生金额付清合同尾款</w:t>
      </w:r>
      <w:r>
        <w:rPr>
          <w:rFonts w:hint="eastAsia" w:asciiTheme="minorEastAsia" w:hAnsiTheme="minorEastAsia" w:eastAsiaTheme="minorEastAsia"/>
          <w:sz w:val="24"/>
        </w:rPr>
        <w:t>，并单独结算</w:t>
      </w:r>
      <w:r>
        <w:rPr>
          <w:rFonts w:asciiTheme="minorEastAsia" w:hAnsiTheme="minorEastAsia" w:eastAsiaTheme="minorEastAsia"/>
          <w:sz w:val="24"/>
        </w:rPr>
        <w:t>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5</w:t>
      </w:r>
      <w:r>
        <w:rPr>
          <w:rFonts w:asciiTheme="minorEastAsia" w:hAnsiTheme="minorEastAsia" w:eastAsiaTheme="minorEastAsia"/>
          <w:sz w:val="24"/>
        </w:rPr>
        <w:t>若临床试验期间，因方案修改导致研究经费发生变动，由双方重新协商解决。</w:t>
      </w:r>
    </w:p>
    <w:p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本合同一式X份，各方X份（</w:t>
      </w:r>
      <w:r>
        <w:rPr>
          <w:rFonts w:hint="eastAsia" w:asciiTheme="minorEastAsia" w:hAnsiTheme="minorEastAsia" w:eastAsiaTheme="minorEastAsia"/>
          <w:sz w:val="24"/>
        </w:rPr>
        <w:t>甲方X份，</w:t>
      </w:r>
      <w:r>
        <w:rPr>
          <w:rFonts w:asciiTheme="minorEastAsia" w:hAnsiTheme="minorEastAsia" w:eastAsiaTheme="minorEastAsia"/>
          <w:sz w:val="24"/>
        </w:rPr>
        <w:t>乙方</w:t>
      </w:r>
      <w:r>
        <w:rPr>
          <w:rFonts w:hint="eastAsia" w:asciiTheme="minorEastAsia" w:hAnsiTheme="minorEastAsia" w:eastAsiaTheme="minorEastAsia"/>
          <w:sz w:val="24"/>
        </w:rPr>
        <w:t>临床药理研究中心一</w:t>
      </w:r>
      <w:r>
        <w:rPr>
          <w:rFonts w:asciiTheme="minorEastAsia" w:hAnsiTheme="minorEastAsia" w:eastAsiaTheme="minorEastAsia"/>
          <w:sz w:val="24"/>
        </w:rPr>
        <w:t>份，</w:t>
      </w:r>
      <w:r>
        <w:rPr>
          <w:rFonts w:hint="eastAsia" w:asciiTheme="minorEastAsia" w:hAnsiTheme="minorEastAsia" w:eastAsiaTheme="minorEastAsia"/>
          <w:sz w:val="24"/>
        </w:rPr>
        <w:t>主要</w:t>
      </w:r>
      <w:r>
        <w:rPr>
          <w:rFonts w:asciiTheme="minorEastAsia" w:hAnsiTheme="minorEastAsia" w:eastAsiaTheme="minorEastAsia"/>
          <w:sz w:val="24"/>
        </w:rPr>
        <w:t>研究者一份），经签约各方签字盖章后，最后一个签字日期起生效。</w:t>
      </w:r>
    </w:p>
    <w:tbl>
      <w:tblPr>
        <w:tblStyle w:val="7"/>
        <w:tblpPr w:leftFromText="180" w:rightFromText="180" w:vertAnchor="text" w:horzAnchor="margin" w:tblpY="52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87"/>
        <w:gridCol w:w="455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委  托  人  （甲  方）</w:t>
            </w:r>
          </w:p>
        </w:tc>
        <w:tc>
          <w:tcPr>
            <w:tcW w:w="178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名称</w:t>
            </w:r>
          </w:p>
        </w:tc>
        <w:tc>
          <w:tcPr>
            <w:tcW w:w="4551" w:type="dxa"/>
            <w:tcBorders>
              <w:top w:val="single" w:color="auto" w:sz="12" w:space="0"/>
            </w:tcBorders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</w:t>
            </w:r>
          </w:p>
        </w:tc>
        <w:tc>
          <w:tcPr>
            <w:tcW w:w="1842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技术合同专用章或单位公章</w:t>
            </w: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年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注册地址</w:t>
            </w:r>
          </w:p>
        </w:tc>
        <w:tc>
          <w:tcPr>
            <w:tcW w:w="455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法定代表人 </w:t>
            </w:r>
          </w:p>
        </w:tc>
        <w:tc>
          <w:tcPr>
            <w:tcW w:w="4551" w:type="dxa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                     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受  托  人  （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乙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方）</w:t>
            </w:r>
          </w:p>
        </w:tc>
        <w:tc>
          <w:tcPr>
            <w:tcW w:w="178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名称</w:t>
            </w:r>
          </w:p>
        </w:tc>
        <w:tc>
          <w:tcPr>
            <w:tcW w:w="4551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中国医学科学院北京协和医院       </w:t>
            </w:r>
          </w:p>
        </w:tc>
        <w:tc>
          <w:tcPr>
            <w:tcW w:w="1842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技术合同专用章或单位公章</w:t>
            </w: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tabs>
                <w:tab w:val="left" w:pos="916"/>
                <w:tab w:val="left" w:pos="109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年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注册地址</w:t>
            </w:r>
          </w:p>
        </w:tc>
        <w:tc>
          <w:tcPr>
            <w:tcW w:w="4551" w:type="dxa"/>
            <w:vAlign w:val="center"/>
          </w:tcPr>
          <w:p>
            <w:pPr>
              <w:pStyle w:val="2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北京市东城区王府井帅府园1号                              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主要研究者</w:t>
            </w:r>
          </w:p>
        </w:tc>
        <w:tc>
          <w:tcPr>
            <w:tcW w:w="45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                     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836" w:type="dxa"/>
            <w:vMerge w:val="continue"/>
            <w:tcBorders>
              <w:left w:val="single" w:color="auto" w:sz="12" w:space="0"/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临床药理研究中心负责人</w:t>
            </w:r>
          </w:p>
        </w:tc>
        <w:tc>
          <w:tcPr>
            <w:tcW w:w="45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                    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9238322"/>
      <w:docPartObj>
        <w:docPartGallery w:val="autotext"/>
      </w:docPartObj>
    </w:sdtPr>
    <w:sdtContent>
      <w:p>
        <w:pPr>
          <w:pStyle w:val="4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b/>
            <w:bCs/>
            <w:sz w:val="24"/>
            <w:szCs w:val="24"/>
          </w:rPr>
          <w:t xml:space="preserve">                                      </w:t>
        </w:r>
        <w:r>
          <w:rPr>
            <w:rFonts w:hint="eastAsia"/>
          </w:rPr>
          <w:t>版本号</w:t>
        </w:r>
        <w:r>
          <w:t>V</w:t>
        </w:r>
        <w:r>
          <w:rPr>
            <w:rFonts w:hint="eastAsia"/>
            <w:lang w:val="en-US" w:eastAsia="zh-CN"/>
          </w:rPr>
          <w:t>5</w:t>
        </w:r>
        <w:r>
          <w:t xml:space="preserve">.0  </w:t>
        </w:r>
        <w:r>
          <w:rPr>
            <w:rFonts w:hint="eastAsia"/>
          </w:rPr>
          <w:t>版本日期202</w:t>
        </w:r>
        <w:r>
          <w:rPr>
            <w:rFonts w:hint="eastAsia"/>
            <w:lang w:val="en-US" w:eastAsia="zh-CN"/>
          </w:rPr>
          <w:t>4</w:t>
        </w:r>
        <w:r>
          <w:rPr>
            <w:rFonts w:hint="eastAsia"/>
          </w:rPr>
          <w:t>年</w:t>
        </w:r>
        <w:r>
          <w:rPr>
            <w:rFonts w:hint="eastAsia"/>
            <w:lang w:val="en-US" w:eastAsia="zh-CN"/>
          </w:rPr>
          <w:t>6</w:t>
        </w:r>
        <w:r>
          <w:rPr>
            <w:rFonts w:hint="eastAsia"/>
          </w:rPr>
          <w:t>月</w:t>
        </w:r>
        <w:r>
          <w:rPr>
            <w:rFonts w:hint="eastAsia"/>
            <w:lang w:val="en-US" w:eastAsia="zh-CN"/>
          </w:rPr>
          <w:t>5</w:t>
        </w:r>
        <w:r>
          <w:rPr>
            <w:rFonts w:hint="eastAsia"/>
          </w:rPr>
          <w:t>日</w:t>
        </w:r>
        <w:bookmarkStart w:id="0" w:name="_GoBack"/>
        <w:bookmarkEnd w:id="0"/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D2BAD"/>
    <w:multiLevelType w:val="multilevel"/>
    <w:tmpl w:val="331D2B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460755"/>
    <w:multiLevelType w:val="multilevel"/>
    <w:tmpl w:val="4E460755"/>
    <w:lvl w:ilvl="0" w:tentative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lNmIxOTA1M2Q0MjY0MGNhNjEyN2ExMjgxYTJkMmUifQ=="/>
  </w:docVars>
  <w:rsids>
    <w:rsidRoot w:val="00B22461"/>
    <w:rsid w:val="000026AC"/>
    <w:rsid w:val="0001625E"/>
    <w:rsid w:val="00020672"/>
    <w:rsid w:val="00044C0A"/>
    <w:rsid w:val="00052A6F"/>
    <w:rsid w:val="00081D2B"/>
    <w:rsid w:val="00092D7E"/>
    <w:rsid w:val="000A36CD"/>
    <w:rsid w:val="000A39F9"/>
    <w:rsid w:val="000B50D4"/>
    <w:rsid w:val="000D3370"/>
    <w:rsid w:val="000E493B"/>
    <w:rsid w:val="000F25C2"/>
    <w:rsid w:val="00105092"/>
    <w:rsid w:val="00112505"/>
    <w:rsid w:val="00150DD3"/>
    <w:rsid w:val="00167CBB"/>
    <w:rsid w:val="00183A0D"/>
    <w:rsid w:val="001936BF"/>
    <w:rsid w:val="00196574"/>
    <w:rsid w:val="001970D3"/>
    <w:rsid w:val="001A191C"/>
    <w:rsid w:val="001E2CF9"/>
    <w:rsid w:val="001E6FFA"/>
    <w:rsid w:val="0024569B"/>
    <w:rsid w:val="00271D71"/>
    <w:rsid w:val="00286C64"/>
    <w:rsid w:val="002C7E1E"/>
    <w:rsid w:val="002D24CC"/>
    <w:rsid w:val="002E7B85"/>
    <w:rsid w:val="002F256C"/>
    <w:rsid w:val="002F5F18"/>
    <w:rsid w:val="003018B2"/>
    <w:rsid w:val="003254BD"/>
    <w:rsid w:val="003738EF"/>
    <w:rsid w:val="00387FEF"/>
    <w:rsid w:val="003A26AF"/>
    <w:rsid w:val="003B75F0"/>
    <w:rsid w:val="003D67F1"/>
    <w:rsid w:val="003E754F"/>
    <w:rsid w:val="004011E5"/>
    <w:rsid w:val="00401DB0"/>
    <w:rsid w:val="00416295"/>
    <w:rsid w:val="00426C16"/>
    <w:rsid w:val="004308AE"/>
    <w:rsid w:val="00442576"/>
    <w:rsid w:val="00492936"/>
    <w:rsid w:val="004A6089"/>
    <w:rsid w:val="004C3CA0"/>
    <w:rsid w:val="004D6879"/>
    <w:rsid w:val="004E0DA0"/>
    <w:rsid w:val="004E39D7"/>
    <w:rsid w:val="004F3B91"/>
    <w:rsid w:val="004F3FD3"/>
    <w:rsid w:val="00504BE3"/>
    <w:rsid w:val="00542589"/>
    <w:rsid w:val="00551119"/>
    <w:rsid w:val="00577FF5"/>
    <w:rsid w:val="00591EAC"/>
    <w:rsid w:val="0059326A"/>
    <w:rsid w:val="005B63C7"/>
    <w:rsid w:val="005E5337"/>
    <w:rsid w:val="005F5491"/>
    <w:rsid w:val="005F7A1B"/>
    <w:rsid w:val="00605FEF"/>
    <w:rsid w:val="00623512"/>
    <w:rsid w:val="006253FF"/>
    <w:rsid w:val="00635833"/>
    <w:rsid w:val="006471A6"/>
    <w:rsid w:val="00652BA9"/>
    <w:rsid w:val="006648C3"/>
    <w:rsid w:val="006762AE"/>
    <w:rsid w:val="00691622"/>
    <w:rsid w:val="006C4CD2"/>
    <w:rsid w:val="006C602F"/>
    <w:rsid w:val="006D062F"/>
    <w:rsid w:val="0070434F"/>
    <w:rsid w:val="00712DDA"/>
    <w:rsid w:val="0074544C"/>
    <w:rsid w:val="00746539"/>
    <w:rsid w:val="00757F13"/>
    <w:rsid w:val="00782989"/>
    <w:rsid w:val="007A0A7A"/>
    <w:rsid w:val="007C67B1"/>
    <w:rsid w:val="007D23D7"/>
    <w:rsid w:val="007E63B3"/>
    <w:rsid w:val="00804390"/>
    <w:rsid w:val="0083623A"/>
    <w:rsid w:val="0084090B"/>
    <w:rsid w:val="0084103C"/>
    <w:rsid w:val="00841BE3"/>
    <w:rsid w:val="00867DBA"/>
    <w:rsid w:val="008A223A"/>
    <w:rsid w:val="008A644E"/>
    <w:rsid w:val="008D6773"/>
    <w:rsid w:val="008E4DFF"/>
    <w:rsid w:val="008E77C6"/>
    <w:rsid w:val="008F4081"/>
    <w:rsid w:val="009000D0"/>
    <w:rsid w:val="00937872"/>
    <w:rsid w:val="0096278C"/>
    <w:rsid w:val="00964B85"/>
    <w:rsid w:val="00980D55"/>
    <w:rsid w:val="0098365B"/>
    <w:rsid w:val="009B4E81"/>
    <w:rsid w:val="009B6C7E"/>
    <w:rsid w:val="009C4A19"/>
    <w:rsid w:val="009D4B73"/>
    <w:rsid w:val="009E0F18"/>
    <w:rsid w:val="009E4CAC"/>
    <w:rsid w:val="00A03D50"/>
    <w:rsid w:val="00A06349"/>
    <w:rsid w:val="00A11BE7"/>
    <w:rsid w:val="00A234A6"/>
    <w:rsid w:val="00A31F8F"/>
    <w:rsid w:val="00A55773"/>
    <w:rsid w:val="00A61ED2"/>
    <w:rsid w:val="00AC57FC"/>
    <w:rsid w:val="00AE409D"/>
    <w:rsid w:val="00B22461"/>
    <w:rsid w:val="00B51003"/>
    <w:rsid w:val="00B57E56"/>
    <w:rsid w:val="00B63B35"/>
    <w:rsid w:val="00B66749"/>
    <w:rsid w:val="00B76AC9"/>
    <w:rsid w:val="00BD7296"/>
    <w:rsid w:val="00BE15E9"/>
    <w:rsid w:val="00BE2480"/>
    <w:rsid w:val="00BF2DF8"/>
    <w:rsid w:val="00BF3AFB"/>
    <w:rsid w:val="00C059FE"/>
    <w:rsid w:val="00C12EA5"/>
    <w:rsid w:val="00C425E5"/>
    <w:rsid w:val="00C42B80"/>
    <w:rsid w:val="00C51DE9"/>
    <w:rsid w:val="00C61F6D"/>
    <w:rsid w:val="00C62C1D"/>
    <w:rsid w:val="00C648D3"/>
    <w:rsid w:val="00C845DA"/>
    <w:rsid w:val="00CC3746"/>
    <w:rsid w:val="00CD562F"/>
    <w:rsid w:val="00CD7D12"/>
    <w:rsid w:val="00CF17AA"/>
    <w:rsid w:val="00CF22FD"/>
    <w:rsid w:val="00D0090E"/>
    <w:rsid w:val="00D162C9"/>
    <w:rsid w:val="00D34F3F"/>
    <w:rsid w:val="00D66545"/>
    <w:rsid w:val="00D711CF"/>
    <w:rsid w:val="00D83CF1"/>
    <w:rsid w:val="00DA350C"/>
    <w:rsid w:val="00DD6E21"/>
    <w:rsid w:val="00DF4E07"/>
    <w:rsid w:val="00E00B81"/>
    <w:rsid w:val="00E02811"/>
    <w:rsid w:val="00E16FDB"/>
    <w:rsid w:val="00E24565"/>
    <w:rsid w:val="00E268A6"/>
    <w:rsid w:val="00E546C2"/>
    <w:rsid w:val="00E67834"/>
    <w:rsid w:val="00EA7C61"/>
    <w:rsid w:val="00ED0172"/>
    <w:rsid w:val="00ED7E0F"/>
    <w:rsid w:val="00EF4A22"/>
    <w:rsid w:val="00F10A3B"/>
    <w:rsid w:val="00F51E50"/>
    <w:rsid w:val="00F52BBB"/>
    <w:rsid w:val="00F75AD4"/>
    <w:rsid w:val="00F81048"/>
    <w:rsid w:val="00F83A98"/>
    <w:rsid w:val="00FE5C00"/>
    <w:rsid w:val="00FF7BCA"/>
    <w:rsid w:val="138D70DD"/>
    <w:rsid w:val="5369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</w:style>
  <w:style w:type="paragraph" w:styleId="3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文字 字符"/>
    <w:basedOn w:val="9"/>
    <w:link w:val="2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主题 字符"/>
    <w:basedOn w:val="14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字符"/>
    <w:basedOn w:val="9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0">
    <w:name w:val="font71"/>
    <w:basedOn w:val="9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  <w:style w:type="character" w:customStyle="1" w:styleId="21">
    <w:name w:val="font81"/>
    <w:basedOn w:val="9"/>
    <w:qFormat/>
    <w:uiPriority w:val="0"/>
    <w:rPr>
      <w:rFonts w:ascii="Wingdings 2" w:hAnsi="Wingdings 2" w:eastAsia="Wingdings 2" w:cs="Wingdings 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1277</Words>
  <Characters>1570</Characters>
  <Lines>14</Lines>
  <Paragraphs>3</Paragraphs>
  <TotalTime>0</TotalTime>
  <ScaleCrop>false</ScaleCrop>
  <LinksUpToDate>false</LinksUpToDate>
  <CharactersWithSpaces>1776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2023-02-07T03:08:00Z</dcterms:created>
  <dc:creator>USER-</dc:creator>
  <cp:lastModifiedBy>田佳丽</cp:lastModifiedBy>
  <dcterms:modified xsi:type="dcterms:W3CDTF">2024-06-05T06:24:05Z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FB170AA63600493E803EBBF25E202338_13</vt:lpwstr>
  </property>
</Properties>
</file>