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序号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）——</w:t>
      </w:r>
    </w:p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spacing w:line="720" w:lineRule="auto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eastAsia="zh-CN"/>
                <w14:textFill>
                  <w14:solidFill>
                    <w14:schemeClr w14:val="tx2"/>
                  </w14:solidFill>
                </w14:textFill>
              </w:rPr>
              <w:t>丙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720" w:lineRule="auto"/>
              <w:rPr>
                <w:rFonts w:hint="default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>
      <w:pPr>
        <w:pStyle w:val="13"/>
        <w:numPr>
          <w:numId w:val="0"/>
        </w:numPr>
        <w:spacing w:before="156" w:beforeLines="50"/>
        <w:ind w:left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（1.1）*12%=（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</w:p>
    <w:p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31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31"/>
                <w:lang w:val="en-US" w:eastAsia="zh-CN" w:bidi="ar"/>
              </w:rPr>
              <w:t xml:space="preserve">           </w:t>
            </w:r>
            <w:r>
              <w:rPr>
                <w:rStyle w:val="31"/>
                <w:lang w:val="en-US" w:eastAsia="zh-CN" w:bidi="ar"/>
              </w:rPr>
              <w:br w:type="textWrapping"/>
            </w:r>
            <w:r>
              <w:rPr>
                <w:rStyle w:val="31"/>
                <w:lang w:val="en-US" w:eastAsia="zh-CN" w:bidi="ar"/>
              </w:rPr>
              <w:br w:type="textWrapping"/>
            </w:r>
            <w:r>
              <w:rPr>
                <w:rStyle w:val="32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32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31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1.研究病房服务费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2.中心药房费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3.其他服务费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1.净值总额计算方法为1+2+3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  <w:bookmarkStart w:id="0" w:name="_GoBack"/>
      <w:bookmarkEnd w:id="0"/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>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>
      <w:pPr>
        <w:spacing w:before="156" w:beforeLines="50"/>
        <w:ind w:left="1200" w:hanging="1200" w:hangingChars="5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</w:t>
      </w:r>
    </w:p>
    <w:p>
      <w:pPr>
        <w:spacing w:before="156" w:beforeLines="50"/>
        <w:ind w:left="1200" w:hanging="1200" w:hangingChars="5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（大写）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>（￥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asciiTheme="minorEastAsia" w:hAnsiTheme="minorEastAsia" w:eastAsiaTheme="minorEastAsia"/>
          <w:sz w:val="24"/>
        </w:rPr>
        <w:t>元）。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</w:t>
      </w:r>
      <w:r>
        <w:rPr>
          <w:rFonts w:hint="eastAsia" w:asciiTheme="minorEastAsia" w:hAnsiTheme="minorEastAsia" w:eastAsiaTheme="minorEastAsia"/>
          <w:sz w:val="24"/>
          <w:lang w:eastAsia="zh-CN"/>
        </w:rPr>
        <w:t>五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>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丙方一</w:t>
      </w:r>
      <w:r>
        <w:rPr>
          <w:rFonts w:hint="eastAsia" w:asciiTheme="minorEastAsia" w:hAnsiTheme="minorEastAsia" w:eastAsiaTheme="minorEastAsia"/>
          <w:sz w:val="24"/>
        </w:rPr>
        <w:t>份</w:t>
      </w:r>
      <w:r>
        <w:rPr>
          <w:rFonts w:asciiTheme="minorEastAsia" w:hAnsiTheme="minorEastAsia" w:eastAsiaTheme="minorEastAsia"/>
          <w:sz w:val="24"/>
        </w:rPr>
        <w:t>，经签约各方签字盖章后，最后一个签字日期起生效。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委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</w:rPr>
              <w:t>版本号</w:t>
            </w:r>
            <w:r>
              <w:t>V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.0  </w:t>
            </w:r>
            <w:r>
              <w:rPr>
                <w:rFonts w:hint="eastAsia"/>
              </w:rPr>
              <w:t>版本日期202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</w:p>
          <w:p>
            <w:pPr>
              <w:pStyle w:val="4"/>
              <w:jc w:val="center"/>
            </w:pP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249D4ADB"/>
    <w:rsid w:val="3F150689"/>
    <w:rsid w:val="524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2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4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15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7">
    <w:name w:val="font16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8">
    <w:name w:val="font171"/>
    <w:basedOn w:val="9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9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32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2312</Words>
  <Characters>2810</Characters>
  <Lines>14</Lines>
  <Paragraphs>4</Paragraphs>
  <TotalTime>0</TotalTime>
  <ScaleCrop>false</ScaleCrop>
  <LinksUpToDate>false</LinksUpToDate>
  <CharactersWithSpaces>3087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田佳丽</cp:lastModifiedBy>
  <dcterms:modified xsi:type="dcterms:W3CDTF">2024-06-05T06:31:53Z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B85A6118F5E04CBE827F4A86AD078FBF_12</vt:lpwstr>
  </property>
</Properties>
</file>