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3AC4" w:rsidRDefault="00443AC4" w:rsidP="00443AC4">
      <w:pPr>
        <w:spacing w:before="240"/>
        <w:ind w:right="-51"/>
        <w:jc w:val="center"/>
        <w:rPr>
          <w:rStyle w:val="a8"/>
          <w:color w:val="333333"/>
          <w:sz w:val="30"/>
          <w:szCs w:val="30"/>
        </w:rPr>
      </w:pPr>
      <w:r w:rsidRPr="00A63DFD">
        <w:rPr>
          <w:rStyle w:val="a8"/>
          <w:rFonts w:hint="eastAsia"/>
          <w:color w:val="333333"/>
          <w:sz w:val="30"/>
          <w:szCs w:val="30"/>
        </w:rPr>
        <w:t>中国医学科学院</w:t>
      </w:r>
      <w:r>
        <w:rPr>
          <w:rStyle w:val="a8"/>
          <w:rFonts w:hint="eastAsia"/>
          <w:color w:val="333333"/>
          <w:sz w:val="30"/>
          <w:szCs w:val="30"/>
        </w:rPr>
        <w:t>北京协和医院药物临床试验伦理委员会</w:t>
      </w:r>
    </w:p>
    <w:p w:rsidR="00443AC4" w:rsidRDefault="00443AC4" w:rsidP="00443AC4">
      <w:pPr>
        <w:spacing w:before="240"/>
        <w:ind w:right="-51"/>
        <w:jc w:val="center"/>
        <w:rPr>
          <w:rStyle w:val="a8"/>
          <w:color w:val="333333"/>
          <w:sz w:val="48"/>
          <w:szCs w:val="52"/>
        </w:rPr>
      </w:pPr>
      <w:r>
        <w:rPr>
          <w:rStyle w:val="a8"/>
          <w:rFonts w:hint="eastAsia"/>
          <w:color w:val="333333"/>
          <w:sz w:val="30"/>
          <w:szCs w:val="30"/>
        </w:rPr>
        <w:t>药物临床试验项目</w:t>
      </w:r>
      <w:r w:rsidR="00E82015">
        <w:rPr>
          <w:rStyle w:val="a8"/>
          <w:rFonts w:hint="eastAsia"/>
          <w:color w:val="333333"/>
          <w:sz w:val="30"/>
          <w:szCs w:val="30"/>
        </w:rPr>
        <w:t>复审</w:t>
      </w:r>
      <w:r>
        <w:rPr>
          <w:rStyle w:val="a8"/>
          <w:rFonts w:hint="eastAsia"/>
          <w:color w:val="333333"/>
          <w:sz w:val="30"/>
          <w:szCs w:val="30"/>
        </w:rPr>
        <w:t>审查须知</w:t>
      </w:r>
    </w:p>
    <w:p w:rsidR="00443AC4" w:rsidRDefault="00443AC4" w:rsidP="00443AC4">
      <w:pPr>
        <w:pStyle w:val="aa"/>
        <w:numPr>
          <w:ilvl w:val="0"/>
          <w:numId w:val="1"/>
        </w:numPr>
        <w:spacing w:before="240" w:after="240" w:line="360" w:lineRule="auto"/>
        <w:ind w:left="426" w:right="-52" w:firstLineChars="0"/>
        <w:rPr>
          <w:rFonts w:asciiTheme="minorEastAsia" w:hAnsiTheme="minorEastAsia" w:cs="Times New Roman"/>
          <w:b/>
          <w:sz w:val="24"/>
          <w:szCs w:val="24"/>
        </w:rPr>
      </w:pPr>
      <w:r>
        <w:rPr>
          <w:rFonts w:asciiTheme="minorEastAsia" w:hAnsiTheme="minorEastAsia" w:cs="Times New Roman" w:hint="eastAsia"/>
          <w:b/>
          <w:sz w:val="24"/>
          <w:szCs w:val="24"/>
        </w:rPr>
        <w:t>审查文件清单：</w:t>
      </w:r>
    </w:p>
    <w:tbl>
      <w:tblPr>
        <w:tblW w:w="141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0"/>
        <w:gridCol w:w="10206"/>
        <w:gridCol w:w="3133"/>
      </w:tblGrid>
      <w:tr w:rsidR="00EE6D4B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B" w:rsidRDefault="00EE6D4B" w:rsidP="00472CE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序号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B" w:rsidRDefault="00EE6D4B" w:rsidP="00472CEF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北京市伦理互认联盟文件清单内容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B" w:rsidRPr="00EE6D4B" w:rsidRDefault="00EE6D4B" w:rsidP="006C43AD">
            <w:pPr>
              <w:adjustRightInd w:val="0"/>
              <w:snapToGrid w:val="0"/>
              <w:spacing w:line="288" w:lineRule="auto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我院伦理审查系统文件</w:t>
            </w:r>
            <w:r w:rsidR="006C43AD"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类型</w:t>
            </w:r>
          </w:p>
        </w:tc>
      </w:tr>
      <w:tr w:rsidR="00EE6D4B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B" w:rsidRDefault="00EE6D4B" w:rsidP="00472CEF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1*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6D4B" w:rsidRDefault="00EE6D4B" w:rsidP="00472CEF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递交信</w:t>
            </w:r>
          </w:p>
          <w:p w:rsidR="00EE6D4B" w:rsidRDefault="00EE6D4B" w:rsidP="00472CEF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[含所递交文件清单，注明递交文件的版本号和版本日期(如果适用)]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D4B" w:rsidRDefault="006C43AD" w:rsidP="00472CEF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 w:rsidRPr="006C43AD"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目录和回执</w:t>
            </w:r>
          </w:p>
        </w:tc>
      </w:tr>
      <w:tr w:rsidR="00D246C5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Default="00D246C5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2*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Pr="00D246C5" w:rsidRDefault="00D246C5" w:rsidP="00D246C5">
            <w:pPr>
              <w:adjustRightInd w:val="0"/>
              <w:snapToGrid w:val="0"/>
              <w:spacing w:line="312" w:lineRule="auto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bookmarkStart w:id="0" w:name="_Hlk75950715"/>
            <w:r w:rsidRPr="00D246C5">
              <w:rPr>
                <w:rFonts w:asciiTheme="minorEastAsia" w:hAnsiTheme="minorEastAsia" w:cs="仿宋_GB2312" w:hint="eastAsia"/>
                <w:b/>
                <w:bCs/>
                <w:spacing w:val="1"/>
                <w:kern w:val="0"/>
                <w:sz w:val="24"/>
                <w:szCs w:val="24"/>
              </w:rPr>
              <w:t>复审审查申请表</w:t>
            </w:r>
            <w:r w:rsidRPr="00D246C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（伦理意见回复函）</w:t>
            </w:r>
            <w:bookmarkEnd w:id="0"/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5" w:rsidRDefault="00552CE3" w:rsidP="00D246C5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修正性说明</w:t>
            </w:r>
            <w:r w:rsidR="009C2B33"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文件</w:t>
            </w:r>
          </w:p>
        </w:tc>
      </w:tr>
      <w:tr w:rsidR="00D246C5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Default="00D246C5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3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Pr="00D246C5" w:rsidRDefault="00D246C5" w:rsidP="00D246C5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 w:rsidRPr="00D246C5">
              <w:rPr>
                <w:rFonts w:asciiTheme="minorEastAsia" w:hAnsiTheme="minorEastAsia" w:cs="仿宋_GB2312" w:hint="eastAsia"/>
                <w:b/>
                <w:bCs/>
                <w:spacing w:val="1"/>
                <w:kern w:val="0"/>
                <w:sz w:val="24"/>
                <w:szCs w:val="24"/>
              </w:rPr>
              <w:t>修正的临床研究方案</w:t>
            </w:r>
            <w:r w:rsidRPr="00D246C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（如果适用，含版本号和版本日期）</w:t>
            </w:r>
          </w:p>
          <w:p w:rsidR="00D246C5" w:rsidRPr="00D246C5" w:rsidRDefault="00D246C5" w:rsidP="00D246C5">
            <w:pPr>
              <w:pStyle w:val="a7"/>
              <w:spacing w:after="0"/>
              <w:ind w:leftChars="0" w:left="0" w:right="1470"/>
              <w:rPr>
                <w:rFonts w:asciiTheme="minorEastAsia" w:eastAsia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 w:rsidRPr="00D246C5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注：修正的临床研究方案，</w:t>
            </w:r>
            <w:r w:rsidR="000F22B0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需提交</w:t>
            </w:r>
            <w:r w:rsidR="000F22B0" w:rsidRPr="009D01F5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清洁版</w:t>
            </w:r>
            <w:r w:rsidR="000F22B0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，可提交痕迹版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5" w:rsidRDefault="00D246C5" w:rsidP="00D246C5">
            <w:pPr>
              <w:adjustRightInd w:val="0"/>
              <w:snapToGrid w:val="0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研究方案</w:t>
            </w:r>
          </w:p>
        </w:tc>
      </w:tr>
      <w:tr w:rsidR="00D246C5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Default="00D246C5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4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6C5" w:rsidRPr="00D246C5" w:rsidRDefault="00D246C5" w:rsidP="00D246C5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 w:rsidRPr="00D246C5">
              <w:rPr>
                <w:rFonts w:asciiTheme="minorEastAsia" w:hAnsiTheme="minorEastAsia" w:cs="仿宋_GB2312" w:hint="eastAsia"/>
                <w:b/>
                <w:bCs/>
                <w:spacing w:val="1"/>
                <w:kern w:val="0"/>
                <w:sz w:val="24"/>
                <w:szCs w:val="24"/>
              </w:rPr>
              <w:t>修正的知情同意书</w:t>
            </w:r>
            <w:r w:rsidRPr="00D246C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（如果适用，含版本号和版本日期）</w:t>
            </w:r>
          </w:p>
          <w:p w:rsidR="00D246C5" w:rsidRPr="00D246C5" w:rsidRDefault="00D246C5" w:rsidP="00D246C5">
            <w:pPr>
              <w:pStyle w:val="a7"/>
              <w:spacing w:after="0"/>
              <w:ind w:leftChars="0" w:left="0" w:right="1470"/>
              <w:rPr>
                <w:rFonts w:asciiTheme="minorEastAsia" w:eastAsia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 w:rsidRPr="00D246C5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注：修正的知情同意书，</w:t>
            </w:r>
            <w:r w:rsidR="000F22B0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需提交</w:t>
            </w:r>
            <w:r w:rsidR="000F22B0" w:rsidRPr="009D01F5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清洁版</w:t>
            </w:r>
            <w:r w:rsidR="000F22B0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，可提交痕迹版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6C5" w:rsidRDefault="00D246C5" w:rsidP="00D246C5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知情同意书</w:t>
            </w:r>
          </w:p>
        </w:tc>
      </w:tr>
      <w:tr w:rsidR="009C2B33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Default="009C2B33" w:rsidP="00351EC1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修正的招募</w:t>
            </w:r>
            <w:r w:rsidRPr="009D01F5"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  <w:t>资料</w:t>
            </w:r>
            <w:r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（如果适用，含版本号和版本日期）</w:t>
            </w:r>
          </w:p>
          <w:p w:rsidR="000F22B0" w:rsidRPr="00DB765F" w:rsidRDefault="000F22B0" w:rsidP="00351EC1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注：修正的招募资料</w:t>
            </w:r>
            <w:r w:rsidRPr="00D246C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，</w:t>
            </w: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需提交</w:t>
            </w:r>
            <w:r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清洁版</w:t>
            </w: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，可提交痕迹版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Default="009C2B33" w:rsidP="00351EC1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受试者招募广告</w:t>
            </w:r>
          </w:p>
          <w:p w:rsidR="009C2B33" w:rsidRDefault="009C2B33" w:rsidP="00351EC1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</w:p>
        </w:tc>
      </w:tr>
      <w:tr w:rsidR="009C2B33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6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Pr="009D01F5" w:rsidRDefault="009C2B33" w:rsidP="00351EC1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bookmarkStart w:id="1" w:name="_Hlk75950287"/>
            <w:r w:rsidRPr="009D01F5"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修正的提供给受试者的</w:t>
            </w:r>
            <w:r w:rsidRPr="009D01F5"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  <w:t>书面资料</w:t>
            </w:r>
            <w:bookmarkEnd w:id="1"/>
            <w:r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（如果适用，含版本号和版本日期）</w:t>
            </w:r>
          </w:p>
          <w:p w:rsidR="009C2B33" w:rsidRPr="009D01F5" w:rsidRDefault="009C2B33" w:rsidP="00351EC1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注：修正的提供给受试者的书面材料，包括受试者须知、</w:t>
            </w:r>
            <w:r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日记卡等，</w:t>
            </w:r>
            <w:r w:rsidR="000F22B0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需提交</w:t>
            </w:r>
            <w:r w:rsidR="000F22B0"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清洁版</w:t>
            </w:r>
            <w:r w:rsidR="000F22B0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，可提交痕迹版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Default="009C2B33" w:rsidP="00351EC1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受试者日记卡、须知或其他给受试者的文字材料</w:t>
            </w:r>
          </w:p>
        </w:tc>
      </w:tr>
      <w:tr w:rsidR="009C2B33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7</w:t>
            </w:r>
            <w:bookmarkStart w:id="2" w:name="_GoBack"/>
            <w:bookmarkEnd w:id="2"/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Pr="00D246C5" w:rsidRDefault="009C2B33" w:rsidP="00D246C5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bCs/>
                <w:spacing w:val="1"/>
                <w:kern w:val="0"/>
                <w:sz w:val="24"/>
                <w:szCs w:val="24"/>
              </w:rPr>
            </w:pPr>
            <w:r w:rsidRPr="00D246C5">
              <w:rPr>
                <w:rFonts w:asciiTheme="minorEastAsia" w:hAnsiTheme="minorEastAsia" w:cs="仿宋_GB2312" w:hint="eastAsia"/>
                <w:b/>
                <w:bCs/>
                <w:spacing w:val="1"/>
                <w:kern w:val="0"/>
                <w:sz w:val="24"/>
                <w:szCs w:val="24"/>
              </w:rPr>
              <w:t>修改说明</w:t>
            </w:r>
          </w:p>
          <w:p w:rsidR="009C2B33" w:rsidRPr="00D246C5" w:rsidRDefault="009C2B33" w:rsidP="00D246C5">
            <w:pPr>
              <w:adjustRightInd w:val="0"/>
              <w:snapToGrid w:val="0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 w:rsidRPr="009D01F5"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t>（注明修改的是哪些文件；修改前的页码、行数、内容及修改后的内容以及修订的原因；声明：本次修订仅限于修订说明上提到的内容）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修正性说明文件</w:t>
            </w:r>
          </w:p>
        </w:tc>
      </w:tr>
      <w:tr w:rsidR="009C2B33" w:rsidTr="005E27C3">
        <w:trPr>
          <w:cantSplit/>
          <w:trHeight w:val="357"/>
          <w:jc w:val="center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center"/>
              <w:rPr>
                <w:rFonts w:asciiTheme="minorEastAsia" w:hAnsiTheme="minorEastAsia" w:cs="仿宋_GB2312"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pacing w:val="1"/>
                <w:kern w:val="0"/>
                <w:sz w:val="24"/>
                <w:szCs w:val="24"/>
              </w:rPr>
              <w:lastRenderedPageBreak/>
              <w:t>8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2B33" w:rsidRPr="00D246C5" w:rsidRDefault="009C2B33" w:rsidP="00D246C5">
            <w:pPr>
              <w:pStyle w:val="ab"/>
              <w:rPr>
                <w:rFonts w:asciiTheme="minorEastAsia" w:eastAsiaTheme="minorEastAsia" w:hAnsiTheme="minorEastAsia" w:cs="仿宋_GB2312"/>
                <w:spacing w:val="1"/>
                <w:kern w:val="0"/>
                <w:sz w:val="24"/>
              </w:rPr>
            </w:pPr>
            <w:r w:rsidRPr="00D246C5">
              <w:rPr>
                <w:rFonts w:asciiTheme="minorEastAsia" w:eastAsiaTheme="minorEastAsia" w:hAnsiTheme="minorEastAsia" w:cs="仿宋_GB2312" w:hint="eastAsia"/>
                <w:b/>
                <w:bCs/>
                <w:spacing w:val="1"/>
                <w:kern w:val="0"/>
                <w:sz w:val="24"/>
              </w:rPr>
              <w:t>其它材料</w:t>
            </w:r>
            <w:r w:rsidRPr="00D246C5">
              <w:rPr>
                <w:rFonts w:asciiTheme="minorEastAsia" w:eastAsiaTheme="minorEastAsia" w:hAnsiTheme="minorEastAsia" w:cs="仿宋_GB2312" w:hint="eastAsia"/>
                <w:spacing w:val="1"/>
                <w:kern w:val="0"/>
                <w:sz w:val="24"/>
              </w:rPr>
              <w:t>（如果适用，含版本号和版本日期）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B33" w:rsidRDefault="009C2B33" w:rsidP="00D246C5">
            <w:pPr>
              <w:adjustRightInd w:val="0"/>
              <w:snapToGrid w:val="0"/>
              <w:spacing w:line="288" w:lineRule="auto"/>
              <w:jc w:val="left"/>
              <w:rPr>
                <w:rFonts w:asciiTheme="minorEastAsia" w:hAnsiTheme="minorEastAsia" w:cs="仿宋_GB2312"/>
                <w:b/>
                <w:spacing w:val="1"/>
                <w:kern w:val="0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b/>
                <w:spacing w:val="1"/>
                <w:kern w:val="0"/>
                <w:sz w:val="24"/>
                <w:szCs w:val="24"/>
              </w:rPr>
              <w:t>其他</w:t>
            </w:r>
          </w:p>
        </w:tc>
      </w:tr>
    </w:tbl>
    <w:p w:rsidR="00443AC4" w:rsidRPr="0004493C" w:rsidRDefault="00443AC4" w:rsidP="00B81B81">
      <w:pPr>
        <w:pStyle w:val="aa"/>
        <w:numPr>
          <w:ilvl w:val="0"/>
          <w:numId w:val="1"/>
        </w:numPr>
        <w:spacing w:before="240" w:after="240" w:line="276" w:lineRule="auto"/>
        <w:ind w:left="426" w:right="-52" w:firstLineChars="0"/>
        <w:rPr>
          <w:rFonts w:asciiTheme="minorEastAsia" w:hAnsiTheme="minorEastAsia" w:cs="Times New Roman"/>
          <w:b/>
          <w:sz w:val="24"/>
          <w:szCs w:val="24"/>
        </w:rPr>
      </w:pPr>
      <w:r w:rsidRPr="0004493C">
        <w:rPr>
          <w:rFonts w:asciiTheme="minorEastAsia" w:hAnsiTheme="minorEastAsia" w:cs="Times New Roman" w:hint="eastAsia"/>
          <w:b/>
          <w:sz w:val="24"/>
          <w:szCs w:val="24"/>
        </w:rPr>
        <w:t>申请流程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按照审查文件清单准备文件。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建议使用谷歌浏览器登录我院伦理审查系统（</w:t>
      </w:r>
      <w:hyperlink r:id="rId7" w:history="1">
        <w:r>
          <w:rPr>
            <w:rStyle w:val="a9"/>
            <w:rFonts w:asciiTheme="minorEastAsia" w:hAnsiTheme="minorEastAsia" w:cs="Times New Roman" w:hint="eastAsia"/>
            <w:sz w:val="24"/>
            <w:szCs w:val="24"/>
          </w:rPr>
          <w:t>http://ethic.pumch.cn</w:t>
        </w:r>
      </w:hyperlink>
      <w:r>
        <w:rPr>
          <w:rFonts w:asciiTheme="minorEastAsia" w:hAnsiTheme="minorEastAsia" w:cs="Times New Roman" w:hint="eastAsia"/>
          <w:sz w:val="24"/>
          <w:szCs w:val="24"/>
        </w:rPr>
        <w:t>），提交电子文件。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在线形式审查不合格，申请被打回后，按照秘书形式审查提出的问题，逐条认真修改。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伦理系统中上传修改后和需要补充的文件（已经审查合格的文件无需再次上传）。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在线形式审查合格后，</w:t>
      </w:r>
      <w:r w:rsidR="00382BDD" w:rsidRPr="00386D64">
        <w:rPr>
          <w:rFonts w:asciiTheme="minorEastAsia" w:hAnsiTheme="minorEastAsia" w:cs="Times New Roman" w:hint="eastAsia"/>
          <w:sz w:val="24"/>
          <w:szCs w:val="24"/>
        </w:rPr>
        <w:t>按照短信提示，携带与系统提交电子版完全一致的全套纸质文件来药理中心递交</w:t>
      </w:r>
      <w:r w:rsidRPr="00386D64"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43AC4" w:rsidRDefault="00443AC4" w:rsidP="00B81B81">
      <w:pPr>
        <w:pStyle w:val="aa"/>
        <w:numPr>
          <w:ilvl w:val="0"/>
          <w:numId w:val="5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秘书现场审核纸质文件合格，正式受理此次伦理审查申请，安排后续审查。</w:t>
      </w:r>
    </w:p>
    <w:p w:rsidR="00443AC4" w:rsidRPr="0004493C" w:rsidRDefault="00443AC4" w:rsidP="00B81B81">
      <w:pPr>
        <w:pStyle w:val="aa"/>
        <w:numPr>
          <w:ilvl w:val="0"/>
          <w:numId w:val="1"/>
        </w:numPr>
        <w:spacing w:before="240" w:after="240" w:line="276" w:lineRule="auto"/>
        <w:ind w:left="426" w:right="-52" w:firstLineChars="0"/>
        <w:rPr>
          <w:rFonts w:asciiTheme="minorEastAsia" w:hAnsiTheme="minorEastAsia" w:cs="Times New Roman"/>
          <w:b/>
          <w:sz w:val="24"/>
          <w:szCs w:val="24"/>
        </w:rPr>
      </w:pPr>
      <w:r w:rsidRPr="0004493C">
        <w:rPr>
          <w:rFonts w:asciiTheme="minorEastAsia" w:hAnsiTheme="minorEastAsia" w:cs="Times New Roman" w:hint="eastAsia"/>
          <w:b/>
          <w:sz w:val="24"/>
          <w:szCs w:val="24"/>
        </w:rPr>
        <w:t>注意事项：</w:t>
      </w:r>
    </w:p>
    <w:p w:rsidR="00443AC4" w:rsidRDefault="00443AC4" w:rsidP="00B81B81">
      <w:pPr>
        <w:pStyle w:val="aa"/>
        <w:numPr>
          <w:ilvl w:val="0"/>
          <w:numId w:val="6"/>
        </w:numPr>
        <w:spacing w:line="276" w:lineRule="auto"/>
        <w:ind w:left="426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bCs/>
          <w:sz w:val="24"/>
          <w:szCs w:val="24"/>
        </w:rPr>
        <w:t>文件一般要求</w:t>
      </w:r>
    </w:p>
    <w:p w:rsidR="00443AC4" w:rsidRDefault="00CD6276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必要时</w:t>
      </w:r>
      <w:r w:rsidR="00443AC4">
        <w:rPr>
          <w:rFonts w:asciiTheme="minorEastAsia" w:hAnsiTheme="minorEastAsia" w:cs="Times New Roman" w:hint="eastAsia"/>
          <w:sz w:val="24"/>
          <w:szCs w:val="24"/>
        </w:rPr>
        <w:t>使用黑色两孔文件夹。</w:t>
      </w:r>
    </w:p>
    <w:p w:rsidR="00443AC4" w:rsidRDefault="00443AC4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所有文件必须清晰、可读，字号大小不宜过大或过小。</w:t>
      </w:r>
    </w:p>
    <w:p w:rsidR="00443AC4" w:rsidRDefault="00443AC4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超过一页的文件必须</w:t>
      </w:r>
      <w:r w:rsidRPr="009F543B">
        <w:rPr>
          <w:rFonts w:asciiTheme="minorEastAsia" w:hAnsiTheme="minorEastAsia" w:cs="Times New Roman" w:hint="eastAsia"/>
          <w:sz w:val="24"/>
          <w:szCs w:val="24"/>
        </w:rPr>
        <w:t>标注页码并</w:t>
      </w:r>
      <w:r w:rsidR="00962664">
        <w:rPr>
          <w:rFonts w:asciiTheme="minorEastAsia" w:hAnsiTheme="minorEastAsia" w:cs="Times New Roman" w:hint="eastAsia"/>
          <w:sz w:val="24"/>
          <w:szCs w:val="24"/>
        </w:rPr>
        <w:t>建议</w:t>
      </w:r>
      <w:r w:rsidRPr="009F543B">
        <w:rPr>
          <w:rFonts w:asciiTheme="minorEastAsia" w:hAnsiTheme="minorEastAsia" w:cs="Times New Roman" w:hint="eastAsia"/>
          <w:sz w:val="24"/>
          <w:szCs w:val="24"/>
        </w:rPr>
        <w:t>双面打印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43AC4" w:rsidRDefault="00443AC4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lastRenderedPageBreak/>
        <w:t>纸质文件的排序务必</w:t>
      </w:r>
      <w:r w:rsidR="0052705A">
        <w:rPr>
          <w:rFonts w:asciiTheme="minorEastAsia" w:hAnsiTheme="minorEastAsia" w:cs="Times New Roman" w:hint="eastAsia"/>
          <w:sz w:val="24"/>
          <w:szCs w:val="24"/>
        </w:rPr>
        <w:t>与系统</w:t>
      </w:r>
      <w:r w:rsidR="004A28E1">
        <w:rPr>
          <w:rFonts w:asciiTheme="minorEastAsia" w:hAnsiTheme="minorEastAsia" w:cs="Times New Roman" w:hint="eastAsia"/>
          <w:sz w:val="24"/>
          <w:szCs w:val="24"/>
        </w:rPr>
        <w:t>提交文件的排序（可以参考系统</w:t>
      </w:r>
      <w:r w:rsidR="0052705A">
        <w:rPr>
          <w:rFonts w:asciiTheme="minorEastAsia" w:hAnsiTheme="minorEastAsia" w:cs="Times New Roman" w:hint="eastAsia"/>
          <w:sz w:val="24"/>
          <w:szCs w:val="24"/>
        </w:rPr>
        <w:t>生成递交信的</w:t>
      </w:r>
      <w:r>
        <w:rPr>
          <w:rFonts w:asciiTheme="minorEastAsia" w:hAnsiTheme="minorEastAsia" w:cs="Times New Roman" w:hint="eastAsia"/>
          <w:sz w:val="24"/>
          <w:szCs w:val="24"/>
        </w:rPr>
        <w:t>顺序</w:t>
      </w:r>
      <w:r w:rsidR="004A28E1">
        <w:rPr>
          <w:rFonts w:asciiTheme="minorEastAsia" w:hAnsiTheme="minorEastAsia" w:cs="Times New Roman" w:hint="eastAsia"/>
          <w:sz w:val="24"/>
          <w:szCs w:val="24"/>
        </w:rPr>
        <w:t>）</w:t>
      </w:r>
      <w:r w:rsidR="0052705A">
        <w:rPr>
          <w:rFonts w:asciiTheme="minorEastAsia" w:hAnsiTheme="minorEastAsia" w:cs="Times New Roman" w:hint="eastAsia"/>
          <w:sz w:val="24"/>
          <w:szCs w:val="24"/>
        </w:rPr>
        <w:t>保持一致</w:t>
      </w:r>
      <w:r>
        <w:rPr>
          <w:rFonts w:asciiTheme="minorEastAsia" w:hAnsiTheme="minorEastAsia" w:cs="Times New Roman" w:hint="eastAsia"/>
          <w:sz w:val="24"/>
          <w:szCs w:val="24"/>
        </w:rPr>
        <w:t>。</w:t>
      </w:r>
    </w:p>
    <w:p w:rsidR="00443AC4" w:rsidRDefault="00443AC4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不同文件用带编号的隔页纸隔开，隔页纸编号与</w:t>
      </w:r>
      <w:r w:rsidR="0052705A">
        <w:rPr>
          <w:rFonts w:asciiTheme="minorEastAsia" w:hAnsiTheme="minorEastAsia" w:cs="Times New Roman" w:hint="eastAsia"/>
          <w:sz w:val="24"/>
          <w:szCs w:val="24"/>
        </w:rPr>
        <w:t>系统生成递交信</w:t>
      </w:r>
      <w:r>
        <w:rPr>
          <w:rFonts w:asciiTheme="minorEastAsia" w:hAnsiTheme="minorEastAsia" w:cs="Times New Roman" w:hint="eastAsia"/>
          <w:sz w:val="24"/>
          <w:szCs w:val="24"/>
        </w:rPr>
        <w:t>序号一致。</w:t>
      </w:r>
    </w:p>
    <w:p w:rsidR="00443AC4" w:rsidRDefault="00443AC4" w:rsidP="00B81B81">
      <w:pPr>
        <w:pStyle w:val="aa"/>
        <w:numPr>
          <w:ilvl w:val="0"/>
          <w:numId w:val="7"/>
        </w:numPr>
        <w:spacing w:line="276" w:lineRule="auto"/>
        <w:ind w:left="851" w:right="-51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/>
          <w:sz w:val="24"/>
          <w:szCs w:val="24"/>
        </w:rPr>
        <w:t>递交机构</w:t>
      </w:r>
      <w:r>
        <w:rPr>
          <w:rFonts w:asciiTheme="minorEastAsia" w:hAnsiTheme="minorEastAsia" w:cs="Times New Roman" w:hint="eastAsia"/>
          <w:sz w:val="24"/>
          <w:szCs w:val="24"/>
        </w:rPr>
        <w:t>、</w:t>
      </w:r>
      <w:r>
        <w:rPr>
          <w:rFonts w:asciiTheme="minorEastAsia" w:hAnsiTheme="minorEastAsia" w:cs="Times New Roman"/>
          <w:sz w:val="24"/>
          <w:szCs w:val="24"/>
        </w:rPr>
        <w:t>伦理共一份纸版资料即可</w:t>
      </w:r>
      <w:r>
        <w:rPr>
          <w:rFonts w:ascii="宋体" w:eastAsia="宋体" w:hAnsi="宋体" w:cs="宋体"/>
          <w:sz w:val="24"/>
          <w:szCs w:val="24"/>
        </w:rPr>
        <w:t>。</w:t>
      </w:r>
    </w:p>
    <w:p w:rsidR="00443AC4" w:rsidRPr="0004493C" w:rsidRDefault="00443AC4" w:rsidP="00B81B81">
      <w:pPr>
        <w:pStyle w:val="aa"/>
        <w:numPr>
          <w:ilvl w:val="0"/>
          <w:numId w:val="1"/>
        </w:numPr>
        <w:spacing w:before="240" w:after="240" w:line="276" w:lineRule="auto"/>
        <w:ind w:left="426" w:right="-52" w:firstLineChars="0"/>
        <w:rPr>
          <w:rFonts w:asciiTheme="minorEastAsia" w:hAnsiTheme="minorEastAsia" w:cs="Times New Roman"/>
          <w:b/>
          <w:sz w:val="24"/>
          <w:szCs w:val="24"/>
        </w:rPr>
      </w:pPr>
      <w:r w:rsidRPr="0004493C">
        <w:rPr>
          <w:rFonts w:asciiTheme="minorEastAsia" w:hAnsiTheme="minorEastAsia" w:cs="Times New Roman" w:hint="eastAsia"/>
          <w:b/>
          <w:sz w:val="24"/>
          <w:szCs w:val="24"/>
        </w:rPr>
        <w:t>需要申办方/CRO公司盖章文件汇总</w:t>
      </w:r>
    </w:p>
    <w:p w:rsidR="00D246C5" w:rsidRPr="00D246C5" w:rsidRDefault="0004493C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伦理意见回复函</w:t>
      </w:r>
      <w:r>
        <w:rPr>
          <w:rFonts w:asciiTheme="minorEastAsia" w:hAnsiTheme="minorEastAsia" w:cs="Times New Roman" w:hint="eastAsia"/>
          <w:sz w:val="24"/>
          <w:szCs w:val="24"/>
        </w:rPr>
        <w:t>（复审审查申请表</w:t>
      </w:r>
      <w:r w:rsidR="00D246C5" w:rsidRPr="00CD6276">
        <w:rPr>
          <w:rFonts w:asciiTheme="minorEastAsia" w:hAnsiTheme="minorEastAsia" w:cs="Times New Roman" w:hint="eastAsia"/>
          <w:sz w:val="24"/>
          <w:szCs w:val="24"/>
        </w:rPr>
        <w:t>）</w:t>
      </w:r>
    </w:p>
    <w:p w:rsidR="00D246C5" w:rsidRPr="00947699" w:rsidRDefault="00D246C5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修改说明</w:t>
      </w:r>
    </w:p>
    <w:p w:rsidR="00D246C5" w:rsidRPr="00947699" w:rsidRDefault="00D246C5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修正的临床研究方案</w:t>
      </w:r>
    </w:p>
    <w:p w:rsidR="00D246C5" w:rsidRPr="00947699" w:rsidRDefault="00D246C5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修正的知情同意书</w:t>
      </w:r>
    </w:p>
    <w:p w:rsidR="0004493C" w:rsidRDefault="00D246C5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修正的</w:t>
      </w:r>
      <w:r w:rsidR="0004493C">
        <w:rPr>
          <w:rFonts w:asciiTheme="minorEastAsia" w:hAnsiTheme="minorEastAsia" w:cs="Times New Roman" w:hint="eastAsia"/>
          <w:sz w:val="24"/>
          <w:szCs w:val="24"/>
        </w:rPr>
        <w:t>招募资料</w:t>
      </w:r>
    </w:p>
    <w:p w:rsidR="00443AC4" w:rsidRPr="00D246C5" w:rsidRDefault="0004493C" w:rsidP="00B81B81">
      <w:pPr>
        <w:pStyle w:val="aa"/>
        <w:numPr>
          <w:ilvl w:val="0"/>
          <w:numId w:val="11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修正的</w:t>
      </w:r>
      <w:r w:rsidR="00D246C5" w:rsidRPr="00CD6276">
        <w:rPr>
          <w:rFonts w:asciiTheme="minorEastAsia" w:hAnsiTheme="minorEastAsia" w:cs="Times New Roman" w:hint="eastAsia"/>
          <w:sz w:val="24"/>
          <w:szCs w:val="24"/>
        </w:rPr>
        <w:t>提供给受试者的书面资料</w:t>
      </w:r>
    </w:p>
    <w:p w:rsidR="00443AC4" w:rsidRPr="0004493C" w:rsidRDefault="00443AC4" w:rsidP="00B81B81">
      <w:pPr>
        <w:pStyle w:val="aa"/>
        <w:numPr>
          <w:ilvl w:val="0"/>
          <w:numId w:val="1"/>
        </w:numPr>
        <w:spacing w:before="240" w:after="240" w:line="276" w:lineRule="auto"/>
        <w:ind w:left="426" w:right="-52" w:firstLineChars="0"/>
        <w:rPr>
          <w:rFonts w:asciiTheme="minorEastAsia" w:hAnsiTheme="minorEastAsia" w:cs="Times New Roman"/>
          <w:b/>
          <w:sz w:val="24"/>
          <w:szCs w:val="24"/>
        </w:rPr>
      </w:pPr>
      <w:r w:rsidRPr="0004493C">
        <w:rPr>
          <w:rFonts w:asciiTheme="minorEastAsia" w:hAnsiTheme="minorEastAsia" w:cs="Times New Roman" w:hint="eastAsia"/>
          <w:b/>
          <w:sz w:val="24"/>
          <w:szCs w:val="24"/>
        </w:rPr>
        <w:t>需要PI签字文件汇总</w:t>
      </w:r>
    </w:p>
    <w:p w:rsidR="00D246C5" w:rsidRDefault="00D246C5" w:rsidP="00B81B81">
      <w:pPr>
        <w:pStyle w:val="aa"/>
        <w:numPr>
          <w:ilvl w:val="0"/>
          <w:numId w:val="12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>
        <w:rPr>
          <w:rFonts w:asciiTheme="minorEastAsia" w:hAnsiTheme="minorEastAsia" w:cs="Times New Roman" w:hint="eastAsia"/>
          <w:sz w:val="24"/>
          <w:szCs w:val="24"/>
        </w:rPr>
        <w:t>递交信</w:t>
      </w:r>
    </w:p>
    <w:p w:rsidR="00D246C5" w:rsidRPr="00D246C5" w:rsidRDefault="00D246C5" w:rsidP="00B81B81">
      <w:pPr>
        <w:pStyle w:val="aa"/>
        <w:numPr>
          <w:ilvl w:val="0"/>
          <w:numId w:val="12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t>复审审查申请表（伦理意见回复函）</w:t>
      </w:r>
    </w:p>
    <w:p w:rsidR="00443AC4" w:rsidRDefault="00D246C5" w:rsidP="00B81B81">
      <w:pPr>
        <w:pStyle w:val="aa"/>
        <w:numPr>
          <w:ilvl w:val="0"/>
          <w:numId w:val="12"/>
        </w:numPr>
        <w:spacing w:line="276" w:lineRule="auto"/>
        <w:ind w:right="-52" w:firstLineChars="0"/>
        <w:rPr>
          <w:rFonts w:asciiTheme="minorEastAsia" w:hAnsiTheme="minorEastAsia" w:cs="Times New Roman"/>
          <w:sz w:val="24"/>
          <w:szCs w:val="24"/>
        </w:rPr>
      </w:pPr>
      <w:r w:rsidRPr="00CD6276">
        <w:rPr>
          <w:rFonts w:asciiTheme="minorEastAsia" w:hAnsiTheme="minorEastAsia" w:cs="Times New Roman" w:hint="eastAsia"/>
          <w:sz w:val="24"/>
          <w:szCs w:val="24"/>
        </w:rPr>
        <w:lastRenderedPageBreak/>
        <w:t>修正的临床研究方案</w:t>
      </w:r>
    </w:p>
    <w:p w:rsidR="00443AC4" w:rsidRDefault="00443AC4" w:rsidP="00B81B81">
      <w:pPr>
        <w:spacing w:line="276" w:lineRule="auto"/>
        <w:ind w:left="420" w:right="-52" w:firstLine="6"/>
        <w:rPr>
          <w:rFonts w:asciiTheme="minorEastAsia" w:hAnsiTheme="minorEastAsia" w:cs="Times New Roman"/>
          <w:sz w:val="24"/>
          <w:szCs w:val="24"/>
        </w:rPr>
      </w:pPr>
    </w:p>
    <w:p w:rsidR="00443AC4" w:rsidRDefault="00443AC4" w:rsidP="0052705A">
      <w:pPr>
        <w:spacing w:after="240"/>
        <w:ind w:firstLineChars="1712" w:firstLine="410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北京协和医院药物临床试验伦理委员会</w:t>
      </w:r>
    </w:p>
    <w:p w:rsidR="00A63DFD" w:rsidRDefault="009C2B33" w:rsidP="0052705A">
      <w:pPr>
        <w:spacing w:after="240"/>
        <w:ind w:firstLineChars="1712" w:firstLine="4109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2021-6-30</w:t>
      </w:r>
    </w:p>
    <w:p w:rsidR="00904D18" w:rsidRPr="00443AC4" w:rsidRDefault="00904D18"/>
    <w:sectPr w:rsidR="00904D18" w:rsidRPr="00443AC4" w:rsidSect="00EE6D4B">
      <w:footerReference w:type="default" r:id="rId8"/>
      <w:pgSz w:w="16838" w:h="11906" w:orient="landscape"/>
      <w:pgMar w:top="1080" w:right="1440" w:bottom="108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2F01" w:rsidRDefault="001A2F01" w:rsidP="00443AC4">
      <w:r>
        <w:separator/>
      </w:r>
    </w:p>
  </w:endnote>
  <w:endnote w:type="continuationSeparator" w:id="0">
    <w:p w:rsidR="001A2F01" w:rsidRDefault="001A2F01" w:rsidP="00443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宋体" w:eastAsia="宋体" w:hAnsi="宋体"/>
        <w:b/>
        <w:sz w:val="18"/>
        <w:szCs w:val="18"/>
      </w:rPr>
      <w:id w:val="10068991"/>
      <w:docPartObj>
        <w:docPartGallery w:val="Page Numbers (Bottom of Page)"/>
        <w:docPartUnique/>
      </w:docPartObj>
    </w:sdtPr>
    <w:sdtEndPr/>
    <w:sdtContent>
      <w:sdt>
        <w:sdtPr>
          <w:rPr>
            <w:rFonts w:ascii="宋体" w:eastAsia="宋体" w:hAnsi="宋体"/>
            <w:b/>
            <w:sz w:val="18"/>
            <w:szCs w:val="18"/>
          </w:rPr>
          <w:id w:val="171357283"/>
          <w:docPartObj>
            <w:docPartGallery w:val="Page Numbers (Top of Page)"/>
            <w:docPartUnique/>
          </w:docPartObj>
        </w:sdtPr>
        <w:sdtEndPr/>
        <w:sdtContent>
          <w:p w:rsidR="00EE6D4B" w:rsidRPr="0004493C" w:rsidRDefault="00E82015" w:rsidP="0004493C">
            <w:pPr>
              <w:spacing w:before="240"/>
              <w:ind w:right="-51"/>
              <w:jc w:val="left"/>
              <w:rPr>
                <w:rFonts w:ascii="宋体" w:eastAsia="宋体" w:hAnsi="宋体"/>
                <w:b/>
                <w:bCs/>
                <w:color w:val="333333"/>
                <w:sz w:val="18"/>
                <w:szCs w:val="18"/>
              </w:rPr>
            </w:pPr>
            <w:r>
              <w:rPr>
                <w:rStyle w:val="a8"/>
                <w:rFonts w:ascii="宋体" w:eastAsia="宋体" w:hAnsi="宋体" w:hint="eastAsia"/>
                <w:b w:val="0"/>
                <w:color w:val="333333"/>
                <w:sz w:val="18"/>
                <w:szCs w:val="18"/>
              </w:rPr>
              <w:t>复审</w:t>
            </w:r>
            <w:r w:rsidR="00EE6D4B" w:rsidRPr="00EE6D4B">
              <w:rPr>
                <w:rStyle w:val="a8"/>
                <w:rFonts w:ascii="宋体" w:eastAsia="宋体" w:hAnsi="宋体" w:hint="eastAsia"/>
                <w:b w:val="0"/>
                <w:color w:val="333333"/>
                <w:sz w:val="18"/>
                <w:szCs w:val="18"/>
              </w:rPr>
              <w:t>审查须知,V1.0,2021-6-30</w:t>
            </w:r>
            <w:r w:rsidR="00EE6D4B">
              <w:rPr>
                <w:rStyle w:val="a8"/>
                <w:rFonts w:ascii="宋体" w:eastAsia="宋体" w:hAnsi="宋体" w:hint="eastAsia"/>
                <w:b w:val="0"/>
                <w:color w:val="333333"/>
                <w:sz w:val="18"/>
                <w:szCs w:val="18"/>
              </w:rPr>
              <w:t xml:space="preserve">                                             </w:t>
            </w:r>
            <w:r w:rsidR="009E1A40">
              <w:rPr>
                <w:rStyle w:val="a8"/>
                <w:rFonts w:ascii="宋体" w:eastAsia="宋体" w:hAnsi="宋体" w:hint="eastAsia"/>
                <w:b w:val="0"/>
                <w:color w:val="333333"/>
                <w:sz w:val="18"/>
                <w:szCs w:val="18"/>
              </w:rPr>
              <w:t xml:space="preserve">                                              </w:t>
            </w:r>
            <w:r w:rsidR="00745989">
              <w:rPr>
                <w:rStyle w:val="a8"/>
                <w:rFonts w:ascii="宋体" w:eastAsia="宋体" w:hAnsi="宋体"/>
                <w:b w:val="0"/>
                <w:color w:val="333333"/>
                <w:sz w:val="18"/>
                <w:szCs w:val="18"/>
              </w:rPr>
              <w:t xml:space="preserve">                </w:t>
            </w:r>
            <w:r w:rsidR="009E1A40">
              <w:rPr>
                <w:rStyle w:val="a8"/>
                <w:rFonts w:ascii="宋体" w:eastAsia="宋体" w:hAnsi="宋体" w:hint="eastAsia"/>
                <w:b w:val="0"/>
                <w:color w:val="333333"/>
                <w:sz w:val="18"/>
                <w:szCs w:val="18"/>
              </w:rPr>
              <w:t xml:space="preserve">     </w:t>
            </w:r>
            <w:r w:rsidR="00EE6D4B" w:rsidRPr="00EE6D4B">
              <w:rPr>
                <w:rFonts w:ascii="宋体" w:eastAsia="宋体" w:hAnsi="宋体" w:hint="eastAsia"/>
                <w:sz w:val="18"/>
                <w:szCs w:val="18"/>
              </w:rPr>
              <w:t>第</w:t>
            </w:r>
            <w:r w:rsidR="00EE6D4B" w:rsidRPr="00EE6D4B">
              <w:rPr>
                <w:rFonts w:ascii="宋体" w:eastAsia="宋体" w:hAnsi="宋体"/>
                <w:sz w:val="18"/>
                <w:szCs w:val="18"/>
                <w:lang w:val="zh-CN"/>
              </w:rPr>
              <w:t xml:space="preserve"> </w: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E6D4B" w:rsidRPr="00EE6D4B">
              <w:rPr>
                <w:rFonts w:ascii="宋体" w:eastAsia="宋体" w:hAnsi="宋体"/>
                <w:sz w:val="18"/>
                <w:szCs w:val="18"/>
              </w:rPr>
              <w:instrText>PAGE</w:instrTex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E0940">
              <w:rPr>
                <w:rFonts w:ascii="宋体" w:eastAsia="宋体" w:hAnsi="宋体"/>
                <w:noProof/>
                <w:sz w:val="18"/>
                <w:szCs w:val="18"/>
              </w:rPr>
              <w:t>2</w: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E6D4B" w:rsidRPr="00EE6D4B">
              <w:rPr>
                <w:rFonts w:ascii="宋体" w:eastAsia="宋体" w:hAnsi="宋体" w:hint="eastAsia"/>
                <w:sz w:val="18"/>
                <w:szCs w:val="18"/>
              </w:rPr>
              <w:t>页</w:t>
            </w:r>
            <w:r w:rsidR="00EE6D4B" w:rsidRPr="00EE6D4B">
              <w:rPr>
                <w:rFonts w:ascii="宋体" w:eastAsia="宋体" w:hAnsi="宋体"/>
                <w:sz w:val="18"/>
                <w:szCs w:val="18"/>
                <w:lang w:val="zh-CN"/>
              </w:rPr>
              <w:t xml:space="preserve"> /</w:t>
            </w:r>
            <w:r w:rsidR="00EE6D4B" w:rsidRPr="00EE6D4B">
              <w:rPr>
                <w:rFonts w:ascii="宋体" w:eastAsia="宋体" w:hAnsi="宋体" w:hint="eastAsia"/>
                <w:sz w:val="18"/>
                <w:szCs w:val="18"/>
                <w:lang w:val="zh-CN"/>
              </w:rPr>
              <w:t>共</w:t>
            </w:r>
            <w:r w:rsidR="00EE6D4B" w:rsidRPr="00EE6D4B">
              <w:rPr>
                <w:rFonts w:ascii="宋体" w:eastAsia="宋体" w:hAnsi="宋体"/>
                <w:sz w:val="18"/>
                <w:szCs w:val="18"/>
                <w:lang w:val="zh-CN"/>
              </w:rPr>
              <w:t xml:space="preserve"> </w: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begin"/>
            </w:r>
            <w:r w:rsidR="00EE6D4B" w:rsidRPr="00EE6D4B">
              <w:rPr>
                <w:rFonts w:ascii="宋体" w:eastAsia="宋体" w:hAnsi="宋体"/>
                <w:sz w:val="18"/>
                <w:szCs w:val="18"/>
              </w:rPr>
              <w:instrText>NUMPAGES</w:instrTex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separate"/>
            </w:r>
            <w:r w:rsidR="00EE0940">
              <w:rPr>
                <w:rFonts w:ascii="宋体" w:eastAsia="宋体" w:hAnsi="宋体"/>
                <w:noProof/>
                <w:sz w:val="18"/>
                <w:szCs w:val="18"/>
              </w:rPr>
              <w:t>4</w:t>
            </w:r>
            <w:r w:rsidR="003B7D7D" w:rsidRPr="00EE6D4B">
              <w:rPr>
                <w:rFonts w:ascii="宋体" w:eastAsia="宋体" w:hAnsi="宋体"/>
                <w:sz w:val="18"/>
                <w:szCs w:val="18"/>
              </w:rPr>
              <w:fldChar w:fldCharType="end"/>
            </w:r>
            <w:r w:rsidR="00EE6D4B" w:rsidRPr="00EE6D4B">
              <w:rPr>
                <w:rFonts w:ascii="宋体" w:eastAsia="宋体" w:hAnsi="宋体" w:hint="eastAsia"/>
                <w:sz w:val="18"/>
                <w:szCs w:val="18"/>
              </w:rPr>
              <w:t>页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2F01" w:rsidRDefault="001A2F01" w:rsidP="00443AC4">
      <w:r>
        <w:separator/>
      </w:r>
    </w:p>
  </w:footnote>
  <w:footnote w:type="continuationSeparator" w:id="0">
    <w:p w:rsidR="001A2F01" w:rsidRDefault="001A2F01" w:rsidP="00443A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44A97"/>
    <w:multiLevelType w:val="multilevel"/>
    <w:tmpl w:val="03644A97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C5B0C2D"/>
    <w:multiLevelType w:val="multilevel"/>
    <w:tmpl w:val="71995532"/>
    <w:lvl w:ilvl="0">
      <w:start w:val="1"/>
      <w:numFmt w:val="decimal"/>
      <w:lvlText w:val="%1.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2" w15:restartNumberingAfterBreak="0">
    <w:nsid w:val="1CD125B2"/>
    <w:multiLevelType w:val="multilevel"/>
    <w:tmpl w:val="1CD125B2"/>
    <w:lvl w:ilvl="0">
      <w:start w:val="1"/>
      <w:numFmt w:val="chineseCountingThousand"/>
      <w:lvlText w:val="%1、"/>
      <w:lvlJc w:val="left"/>
      <w:pPr>
        <w:ind w:left="987" w:hanging="420"/>
      </w:pPr>
    </w:lvl>
    <w:lvl w:ilvl="1">
      <w:start w:val="1"/>
      <w:numFmt w:val="lowerLetter"/>
      <w:lvlText w:val="%2)"/>
      <w:lvlJc w:val="left"/>
      <w:pPr>
        <w:ind w:left="1407" w:hanging="420"/>
      </w:pPr>
    </w:lvl>
    <w:lvl w:ilvl="2">
      <w:start w:val="1"/>
      <w:numFmt w:val="lowerRoman"/>
      <w:lvlText w:val="%3."/>
      <w:lvlJc w:val="right"/>
      <w:pPr>
        <w:ind w:left="1827" w:hanging="420"/>
      </w:pPr>
    </w:lvl>
    <w:lvl w:ilvl="3">
      <w:start w:val="1"/>
      <w:numFmt w:val="decimal"/>
      <w:lvlText w:val="%4."/>
      <w:lvlJc w:val="left"/>
      <w:pPr>
        <w:ind w:left="2247" w:hanging="420"/>
      </w:pPr>
    </w:lvl>
    <w:lvl w:ilvl="4">
      <w:start w:val="1"/>
      <w:numFmt w:val="lowerLetter"/>
      <w:lvlText w:val="%5)"/>
      <w:lvlJc w:val="left"/>
      <w:pPr>
        <w:ind w:left="2667" w:hanging="420"/>
      </w:pPr>
    </w:lvl>
    <w:lvl w:ilvl="5">
      <w:start w:val="1"/>
      <w:numFmt w:val="lowerRoman"/>
      <w:lvlText w:val="%6."/>
      <w:lvlJc w:val="right"/>
      <w:pPr>
        <w:ind w:left="3087" w:hanging="420"/>
      </w:pPr>
    </w:lvl>
    <w:lvl w:ilvl="6">
      <w:start w:val="1"/>
      <w:numFmt w:val="decimal"/>
      <w:lvlText w:val="%7."/>
      <w:lvlJc w:val="left"/>
      <w:pPr>
        <w:ind w:left="3507" w:hanging="420"/>
      </w:pPr>
    </w:lvl>
    <w:lvl w:ilvl="7">
      <w:start w:val="1"/>
      <w:numFmt w:val="lowerLetter"/>
      <w:lvlText w:val="%8)"/>
      <w:lvlJc w:val="left"/>
      <w:pPr>
        <w:ind w:left="3927" w:hanging="420"/>
      </w:pPr>
    </w:lvl>
    <w:lvl w:ilvl="8">
      <w:start w:val="1"/>
      <w:numFmt w:val="lowerRoman"/>
      <w:lvlText w:val="%9."/>
      <w:lvlJc w:val="right"/>
      <w:pPr>
        <w:ind w:left="4347" w:hanging="420"/>
      </w:pPr>
    </w:lvl>
  </w:abstractNum>
  <w:abstractNum w:abstractNumId="3" w15:restartNumberingAfterBreak="0">
    <w:nsid w:val="1F4F5C1D"/>
    <w:multiLevelType w:val="multilevel"/>
    <w:tmpl w:val="1F4F5C1D"/>
    <w:lvl w:ilvl="0">
      <w:start w:val="1"/>
      <w:numFmt w:val="decimal"/>
      <w:lvlText w:val="%1)"/>
      <w:lvlJc w:val="left"/>
      <w:pPr>
        <w:ind w:left="846" w:hanging="420"/>
      </w:pPr>
    </w:lvl>
    <w:lvl w:ilvl="1">
      <w:start w:val="1"/>
      <w:numFmt w:val="lowerLetter"/>
      <w:lvlText w:val="%2)"/>
      <w:lvlJc w:val="left"/>
      <w:pPr>
        <w:ind w:left="1266" w:hanging="420"/>
      </w:pPr>
    </w:lvl>
    <w:lvl w:ilvl="2">
      <w:start w:val="1"/>
      <w:numFmt w:val="lowerRoman"/>
      <w:lvlText w:val="%3."/>
      <w:lvlJc w:val="right"/>
      <w:pPr>
        <w:ind w:left="1686" w:hanging="420"/>
      </w:pPr>
    </w:lvl>
    <w:lvl w:ilvl="3">
      <w:start w:val="1"/>
      <w:numFmt w:val="decimal"/>
      <w:lvlText w:val="%4."/>
      <w:lvlJc w:val="left"/>
      <w:pPr>
        <w:ind w:left="2106" w:hanging="420"/>
      </w:pPr>
    </w:lvl>
    <w:lvl w:ilvl="4">
      <w:start w:val="1"/>
      <w:numFmt w:val="lowerLetter"/>
      <w:lvlText w:val="%5)"/>
      <w:lvlJc w:val="left"/>
      <w:pPr>
        <w:ind w:left="2526" w:hanging="420"/>
      </w:pPr>
    </w:lvl>
    <w:lvl w:ilvl="5">
      <w:start w:val="1"/>
      <w:numFmt w:val="lowerRoman"/>
      <w:lvlText w:val="%6."/>
      <w:lvlJc w:val="right"/>
      <w:pPr>
        <w:ind w:left="2946" w:hanging="420"/>
      </w:pPr>
    </w:lvl>
    <w:lvl w:ilvl="6">
      <w:start w:val="1"/>
      <w:numFmt w:val="decimal"/>
      <w:lvlText w:val="%7."/>
      <w:lvlJc w:val="left"/>
      <w:pPr>
        <w:ind w:left="3366" w:hanging="420"/>
      </w:pPr>
    </w:lvl>
    <w:lvl w:ilvl="7">
      <w:start w:val="1"/>
      <w:numFmt w:val="lowerLetter"/>
      <w:lvlText w:val="%8)"/>
      <w:lvlJc w:val="left"/>
      <w:pPr>
        <w:ind w:left="3786" w:hanging="420"/>
      </w:pPr>
    </w:lvl>
    <w:lvl w:ilvl="8">
      <w:start w:val="1"/>
      <w:numFmt w:val="lowerRoman"/>
      <w:lvlText w:val="%9."/>
      <w:lvlJc w:val="right"/>
      <w:pPr>
        <w:ind w:left="4206" w:hanging="420"/>
      </w:pPr>
    </w:lvl>
  </w:abstractNum>
  <w:abstractNum w:abstractNumId="4" w15:restartNumberingAfterBreak="0">
    <w:nsid w:val="3EBE36EB"/>
    <w:multiLevelType w:val="multilevel"/>
    <w:tmpl w:val="3EBE36EB"/>
    <w:lvl w:ilvl="0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 w15:restartNumberingAfterBreak="0">
    <w:nsid w:val="4EF70EA7"/>
    <w:multiLevelType w:val="multilevel"/>
    <w:tmpl w:val="4EF70EA7"/>
    <w:lvl w:ilvl="0">
      <w:start w:val="1"/>
      <w:numFmt w:val="decimal"/>
      <w:lvlText w:val="%1."/>
      <w:lvlJc w:val="left"/>
      <w:pPr>
        <w:ind w:left="420" w:hanging="420"/>
      </w:pPr>
      <w:rPr>
        <w:rFonts w:eastAsia="黑体" w:hint="eastAsia"/>
        <w:sz w:val="21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56D9140C"/>
    <w:multiLevelType w:val="multilevel"/>
    <w:tmpl w:val="56D9140C"/>
    <w:lvl w:ilvl="0">
      <w:start w:val="1"/>
      <w:numFmt w:val="decimal"/>
      <w:lvlText w:val="%1)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7" w15:restartNumberingAfterBreak="0">
    <w:nsid w:val="5A2A3DF4"/>
    <w:multiLevelType w:val="multilevel"/>
    <w:tmpl w:val="71995532"/>
    <w:lvl w:ilvl="0">
      <w:start w:val="1"/>
      <w:numFmt w:val="decimal"/>
      <w:lvlText w:val="%1.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8" w15:restartNumberingAfterBreak="0">
    <w:nsid w:val="66E52CB5"/>
    <w:multiLevelType w:val="multilevel"/>
    <w:tmpl w:val="66E52CB5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1995532"/>
    <w:multiLevelType w:val="multilevel"/>
    <w:tmpl w:val="71995532"/>
    <w:lvl w:ilvl="0">
      <w:start w:val="1"/>
      <w:numFmt w:val="decimal"/>
      <w:lvlText w:val="%1."/>
      <w:lvlJc w:val="left"/>
      <w:pPr>
        <w:ind w:left="426" w:hanging="420"/>
      </w:pPr>
    </w:lvl>
    <w:lvl w:ilvl="1">
      <w:start w:val="1"/>
      <w:numFmt w:val="lowerLetter"/>
      <w:lvlText w:val="%2)"/>
      <w:lvlJc w:val="left"/>
      <w:pPr>
        <w:ind w:left="846" w:hanging="420"/>
      </w:pPr>
    </w:lvl>
    <w:lvl w:ilvl="2">
      <w:start w:val="1"/>
      <w:numFmt w:val="lowerRoman"/>
      <w:lvlText w:val="%3."/>
      <w:lvlJc w:val="right"/>
      <w:pPr>
        <w:ind w:left="1266" w:hanging="420"/>
      </w:pPr>
    </w:lvl>
    <w:lvl w:ilvl="3">
      <w:start w:val="1"/>
      <w:numFmt w:val="decimal"/>
      <w:lvlText w:val="%4."/>
      <w:lvlJc w:val="left"/>
      <w:pPr>
        <w:ind w:left="1686" w:hanging="420"/>
      </w:pPr>
    </w:lvl>
    <w:lvl w:ilvl="4">
      <w:start w:val="1"/>
      <w:numFmt w:val="lowerLetter"/>
      <w:lvlText w:val="%5)"/>
      <w:lvlJc w:val="left"/>
      <w:pPr>
        <w:ind w:left="2106" w:hanging="420"/>
      </w:pPr>
    </w:lvl>
    <w:lvl w:ilvl="5">
      <w:start w:val="1"/>
      <w:numFmt w:val="lowerRoman"/>
      <w:lvlText w:val="%6."/>
      <w:lvlJc w:val="right"/>
      <w:pPr>
        <w:ind w:left="2526" w:hanging="420"/>
      </w:pPr>
    </w:lvl>
    <w:lvl w:ilvl="6">
      <w:start w:val="1"/>
      <w:numFmt w:val="decimal"/>
      <w:lvlText w:val="%7."/>
      <w:lvlJc w:val="left"/>
      <w:pPr>
        <w:ind w:left="2946" w:hanging="420"/>
      </w:pPr>
    </w:lvl>
    <w:lvl w:ilvl="7">
      <w:start w:val="1"/>
      <w:numFmt w:val="lowerLetter"/>
      <w:lvlText w:val="%8)"/>
      <w:lvlJc w:val="left"/>
      <w:pPr>
        <w:ind w:left="3366" w:hanging="420"/>
      </w:pPr>
    </w:lvl>
    <w:lvl w:ilvl="8">
      <w:start w:val="1"/>
      <w:numFmt w:val="lowerRoman"/>
      <w:lvlText w:val="%9."/>
      <w:lvlJc w:val="right"/>
      <w:pPr>
        <w:ind w:left="3786" w:hanging="420"/>
      </w:pPr>
    </w:lvl>
  </w:abstractNum>
  <w:abstractNum w:abstractNumId="10" w15:restartNumberingAfterBreak="0">
    <w:nsid w:val="7C3D72F6"/>
    <w:multiLevelType w:val="multilevel"/>
    <w:tmpl w:val="7C3D72F6"/>
    <w:lvl w:ilvl="0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7E4609E5"/>
    <w:multiLevelType w:val="multilevel"/>
    <w:tmpl w:val="7E4609E5"/>
    <w:lvl w:ilvl="0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>
      <w:start w:val="1"/>
      <w:numFmt w:val="bullet"/>
      <w:lvlText w:val=""/>
      <w:lvlJc w:val="left"/>
      <w:pPr>
        <w:ind w:left="982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02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242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662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502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9"/>
  </w:num>
  <w:num w:numId="6">
    <w:abstractNumId w:val="11"/>
  </w:num>
  <w:num w:numId="7">
    <w:abstractNumId w:val="6"/>
  </w:num>
  <w:num w:numId="8">
    <w:abstractNumId w:val="3"/>
  </w:num>
  <w:num w:numId="9">
    <w:abstractNumId w:val="5"/>
  </w:num>
  <w:num w:numId="10">
    <w:abstractNumId w:val="8"/>
  </w:num>
  <w:num w:numId="11">
    <w:abstractNumId w:val="7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B29"/>
    <w:rsid w:val="0002201B"/>
    <w:rsid w:val="0004493C"/>
    <w:rsid w:val="00051562"/>
    <w:rsid w:val="00052C1C"/>
    <w:rsid w:val="0005394E"/>
    <w:rsid w:val="00054B49"/>
    <w:rsid w:val="00082D42"/>
    <w:rsid w:val="00094F25"/>
    <w:rsid w:val="000D093A"/>
    <w:rsid w:val="000F06FB"/>
    <w:rsid w:val="000F22B0"/>
    <w:rsid w:val="000F7626"/>
    <w:rsid w:val="00110F8B"/>
    <w:rsid w:val="00121A1D"/>
    <w:rsid w:val="00150F3D"/>
    <w:rsid w:val="001A2F01"/>
    <w:rsid w:val="001B770B"/>
    <w:rsid w:val="001D7C4F"/>
    <w:rsid w:val="001E3A06"/>
    <w:rsid w:val="001F5CE6"/>
    <w:rsid w:val="00204096"/>
    <w:rsid w:val="0021708B"/>
    <w:rsid w:val="00225F1C"/>
    <w:rsid w:val="0023444F"/>
    <w:rsid w:val="002567B2"/>
    <w:rsid w:val="0029566B"/>
    <w:rsid w:val="002A1CD9"/>
    <w:rsid w:val="002A320C"/>
    <w:rsid w:val="002A695A"/>
    <w:rsid w:val="002E22F3"/>
    <w:rsid w:val="002E2E50"/>
    <w:rsid w:val="00312829"/>
    <w:rsid w:val="00352E7D"/>
    <w:rsid w:val="003558AB"/>
    <w:rsid w:val="0036093E"/>
    <w:rsid w:val="003774DB"/>
    <w:rsid w:val="00382BDD"/>
    <w:rsid w:val="00386D64"/>
    <w:rsid w:val="00393825"/>
    <w:rsid w:val="00396DE8"/>
    <w:rsid w:val="00397791"/>
    <w:rsid w:val="003A1E2C"/>
    <w:rsid w:val="003A3A9B"/>
    <w:rsid w:val="003B7D7D"/>
    <w:rsid w:val="003C30B4"/>
    <w:rsid w:val="003C3192"/>
    <w:rsid w:val="003C513A"/>
    <w:rsid w:val="003D2E3B"/>
    <w:rsid w:val="003E4B29"/>
    <w:rsid w:val="004016FF"/>
    <w:rsid w:val="00411454"/>
    <w:rsid w:val="00411AFD"/>
    <w:rsid w:val="00432E40"/>
    <w:rsid w:val="00436B9A"/>
    <w:rsid w:val="00443AC4"/>
    <w:rsid w:val="00451D58"/>
    <w:rsid w:val="00490465"/>
    <w:rsid w:val="004A28E1"/>
    <w:rsid w:val="004B0EB6"/>
    <w:rsid w:val="005251C9"/>
    <w:rsid w:val="0052705A"/>
    <w:rsid w:val="00531D4A"/>
    <w:rsid w:val="00547E19"/>
    <w:rsid w:val="00552667"/>
    <w:rsid w:val="00552CE3"/>
    <w:rsid w:val="00556071"/>
    <w:rsid w:val="0056597C"/>
    <w:rsid w:val="00577BF0"/>
    <w:rsid w:val="00596662"/>
    <w:rsid w:val="005A1B03"/>
    <w:rsid w:val="005C7C56"/>
    <w:rsid w:val="005D146F"/>
    <w:rsid w:val="005D5694"/>
    <w:rsid w:val="005E147A"/>
    <w:rsid w:val="005E27C3"/>
    <w:rsid w:val="005F0F8B"/>
    <w:rsid w:val="005F1E1F"/>
    <w:rsid w:val="00615045"/>
    <w:rsid w:val="0061618E"/>
    <w:rsid w:val="00626132"/>
    <w:rsid w:val="00642EA4"/>
    <w:rsid w:val="00652763"/>
    <w:rsid w:val="006628BE"/>
    <w:rsid w:val="00662B03"/>
    <w:rsid w:val="006658F3"/>
    <w:rsid w:val="006936B2"/>
    <w:rsid w:val="006A326E"/>
    <w:rsid w:val="006B3F3E"/>
    <w:rsid w:val="006C33C5"/>
    <w:rsid w:val="006C43AD"/>
    <w:rsid w:val="006D69E6"/>
    <w:rsid w:val="00716677"/>
    <w:rsid w:val="00717D4A"/>
    <w:rsid w:val="007315E7"/>
    <w:rsid w:val="00731BCD"/>
    <w:rsid w:val="00745989"/>
    <w:rsid w:val="0074682B"/>
    <w:rsid w:val="00754F64"/>
    <w:rsid w:val="00763820"/>
    <w:rsid w:val="0077207E"/>
    <w:rsid w:val="007D561D"/>
    <w:rsid w:val="007D7C34"/>
    <w:rsid w:val="007E18C9"/>
    <w:rsid w:val="007F389B"/>
    <w:rsid w:val="00812220"/>
    <w:rsid w:val="008145E0"/>
    <w:rsid w:val="00815635"/>
    <w:rsid w:val="00816F93"/>
    <w:rsid w:val="00817F1C"/>
    <w:rsid w:val="00831F1D"/>
    <w:rsid w:val="00832F5B"/>
    <w:rsid w:val="00840F05"/>
    <w:rsid w:val="00843C45"/>
    <w:rsid w:val="0087252C"/>
    <w:rsid w:val="00883DA1"/>
    <w:rsid w:val="008E1891"/>
    <w:rsid w:val="008E6202"/>
    <w:rsid w:val="00904D18"/>
    <w:rsid w:val="009414BB"/>
    <w:rsid w:val="00943FE9"/>
    <w:rsid w:val="0095739D"/>
    <w:rsid w:val="00962664"/>
    <w:rsid w:val="009820AB"/>
    <w:rsid w:val="009851F1"/>
    <w:rsid w:val="00990752"/>
    <w:rsid w:val="00997EC5"/>
    <w:rsid w:val="009A27EF"/>
    <w:rsid w:val="009A3365"/>
    <w:rsid w:val="009B142E"/>
    <w:rsid w:val="009C0EBF"/>
    <w:rsid w:val="009C2B33"/>
    <w:rsid w:val="009D24B9"/>
    <w:rsid w:val="009E1A40"/>
    <w:rsid w:val="009F13B3"/>
    <w:rsid w:val="009F3257"/>
    <w:rsid w:val="009F7B0D"/>
    <w:rsid w:val="00A04860"/>
    <w:rsid w:val="00A06616"/>
    <w:rsid w:val="00A27582"/>
    <w:rsid w:val="00A45974"/>
    <w:rsid w:val="00A53679"/>
    <w:rsid w:val="00A63DFD"/>
    <w:rsid w:val="00A675C3"/>
    <w:rsid w:val="00A92522"/>
    <w:rsid w:val="00A94D03"/>
    <w:rsid w:val="00AA7C60"/>
    <w:rsid w:val="00AA7D39"/>
    <w:rsid w:val="00AC7FC0"/>
    <w:rsid w:val="00AD4979"/>
    <w:rsid w:val="00AE38C0"/>
    <w:rsid w:val="00AF2E57"/>
    <w:rsid w:val="00AF5425"/>
    <w:rsid w:val="00B011F2"/>
    <w:rsid w:val="00B2507A"/>
    <w:rsid w:val="00B50F43"/>
    <w:rsid w:val="00B52E0E"/>
    <w:rsid w:val="00B81B81"/>
    <w:rsid w:val="00B935C7"/>
    <w:rsid w:val="00BA1445"/>
    <w:rsid w:val="00BB36F9"/>
    <w:rsid w:val="00BB55DE"/>
    <w:rsid w:val="00BD7838"/>
    <w:rsid w:val="00BE03E5"/>
    <w:rsid w:val="00BE6B65"/>
    <w:rsid w:val="00C2107C"/>
    <w:rsid w:val="00C354F8"/>
    <w:rsid w:val="00C6571A"/>
    <w:rsid w:val="00CC4778"/>
    <w:rsid w:val="00CD6276"/>
    <w:rsid w:val="00CE3271"/>
    <w:rsid w:val="00CF5C19"/>
    <w:rsid w:val="00D02A78"/>
    <w:rsid w:val="00D03840"/>
    <w:rsid w:val="00D22521"/>
    <w:rsid w:val="00D246C5"/>
    <w:rsid w:val="00D57A0C"/>
    <w:rsid w:val="00D802D8"/>
    <w:rsid w:val="00D90E03"/>
    <w:rsid w:val="00DA55A7"/>
    <w:rsid w:val="00E01B77"/>
    <w:rsid w:val="00E04731"/>
    <w:rsid w:val="00E35CD0"/>
    <w:rsid w:val="00E5426E"/>
    <w:rsid w:val="00E82015"/>
    <w:rsid w:val="00E91A88"/>
    <w:rsid w:val="00EA2014"/>
    <w:rsid w:val="00EB2D51"/>
    <w:rsid w:val="00EB439B"/>
    <w:rsid w:val="00ED3E81"/>
    <w:rsid w:val="00EE0940"/>
    <w:rsid w:val="00EE6D4B"/>
    <w:rsid w:val="00F15E53"/>
    <w:rsid w:val="00F33840"/>
    <w:rsid w:val="00F33B44"/>
    <w:rsid w:val="00F4325F"/>
    <w:rsid w:val="00F432B0"/>
    <w:rsid w:val="00F75301"/>
    <w:rsid w:val="00F866E1"/>
    <w:rsid w:val="00F9241C"/>
    <w:rsid w:val="00F9776F"/>
    <w:rsid w:val="00FA0B16"/>
    <w:rsid w:val="00FB0603"/>
    <w:rsid w:val="00FC3B0B"/>
    <w:rsid w:val="00FE1323"/>
    <w:rsid w:val="00FE1749"/>
    <w:rsid w:val="00FE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10C6FEF9"/>
  <w15:docId w15:val="{9DD1EB3C-5CC1-4CA0-B4D4-D2F029982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3A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43A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43AC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43A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43AC4"/>
    <w:rPr>
      <w:sz w:val="18"/>
      <w:szCs w:val="18"/>
    </w:rPr>
  </w:style>
  <w:style w:type="paragraph" w:styleId="a7">
    <w:name w:val="Block Text"/>
    <w:basedOn w:val="a"/>
    <w:uiPriority w:val="99"/>
    <w:unhideWhenUsed/>
    <w:qFormat/>
    <w:rsid w:val="00443AC4"/>
    <w:pPr>
      <w:spacing w:after="120"/>
      <w:ind w:leftChars="700" w:left="1440" w:rightChars="700" w:right="1440"/>
    </w:pPr>
    <w:rPr>
      <w:rFonts w:ascii="Times New Roman" w:eastAsia="宋体" w:hAnsi="Times New Roman" w:cs="Times New Roman"/>
      <w:szCs w:val="21"/>
    </w:rPr>
  </w:style>
  <w:style w:type="character" w:styleId="a8">
    <w:name w:val="Strong"/>
    <w:basedOn w:val="a0"/>
    <w:uiPriority w:val="22"/>
    <w:qFormat/>
    <w:rsid w:val="00443AC4"/>
    <w:rPr>
      <w:b/>
      <w:bCs/>
    </w:rPr>
  </w:style>
  <w:style w:type="character" w:styleId="a9">
    <w:name w:val="Hyperlink"/>
    <w:basedOn w:val="a0"/>
    <w:uiPriority w:val="99"/>
    <w:unhideWhenUsed/>
    <w:rsid w:val="00443AC4"/>
    <w:rPr>
      <w:color w:val="0563C1" w:themeColor="hyperlink"/>
      <w:u w:val="single"/>
    </w:rPr>
  </w:style>
  <w:style w:type="paragraph" w:styleId="aa">
    <w:name w:val="List Paragraph"/>
    <w:basedOn w:val="a"/>
    <w:uiPriority w:val="34"/>
    <w:qFormat/>
    <w:rsid w:val="00443AC4"/>
    <w:pPr>
      <w:ind w:firstLineChars="200" w:firstLine="420"/>
    </w:pPr>
  </w:style>
  <w:style w:type="paragraph" w:styleId="ab">
    <w:name w:val="annotation text"/>
    <w:basedOn w:val="a"/>
    <w:link w:val="ac"/>
    <w:uiPriority w:val="99"/>
    <w:unhideWhenUsed/>
    <w:qFormat/>
    <w:rsid w:val="00D246C5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c">
    <w:name w:val="批注文字 字符"/>
    <w:basedOn w:val="a0"/>
    <w:link w:val="ab"/>
    <w:uiPriority w:val="99"/>
    <w:qFormat/>
    <w:rsid w:val="00D246C5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ethic.pumch.c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田佳丽</dc:creator>
  <cp:lastModifiedBy>Windows 用户</cp:lastModifiedBy>
  <cp:revision>11</cp:revision>
  <dcterms:created xsi:type="dcterms:W3CDTF">2021-06-30T05:36:00Z</dcterms:created>
  <dcterms:modified xsi:type="dcterms:W3CDTF">2021-07-01T13:40:00Z</dcterms:modified>
</cp:coreProperties>
</file>