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72"/>
          <w:szCs w:val="72"/>
        </w:rPr>
      </w:pPr>
    </w:p>
    <w:p>
      <w:pPr>
        <w:pStyle w:val="2"/>
        <w:jc w:val="center"/>
        <w:rPr>
          <w:sz w:val="72"/>
          <w:szCs w:val="72"/>
        </w:rPr>
      </w:pPr>
      <w:r>
        <w:rPr>
          <w:sz w:val="72"/>
          <w:szCs w:val="72"/>
        </w:rPr>
        <w:drawing>
          <wp:inline distT="0" distB="0" distL="114300" distR="114300">
            <wp:extent cx="1774825" cy="1750060"/>
            <wp:effectExtent l="0" t="0" r="15875" b="2540"/>
            <wp:docPr id="1" name="图片 1" descr="QQ截图20150707160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707160719.png"/>
                    <pic:cNvPicPr>
                      <a:picLocks noChangeAspect="1"/>
                    </pic:cNvPicPr>
                  </pic:nvPicPr>
                  <pic:blipFill>
                    <a:blip r:embed="rId4"/>
                    <a:stretch>
                      <a:fillRect/>
                    </a:stretch>
                  </pic:blipFill>
                  <pic:spPr>
                    <a:xfrm>
                      <a:off x="0" y="0"/>
                      <a:ext cx="1774825" cy="1750060"/>
                    </a:xfrm>
                    <a:prstGeom prst="rect">
                      <a:avLst/>
                    </a:prstGeom>
                    <a:noFill/>
                    <a:ln>
                      <a:noFill/>
                    </a:ln>
                  </pic:spPr>
                </pic:pic>
              </a:graphicData>
            </a:graphic>
          </wp:inline>
        </w:drawing>
      </w:r>
    </w:p>
    <w:p>
      <w:pPr>
        <w:pStyle w:val="2"/>
        <w:jc w:val="center"/>
        <w:rPr>
          <w:sz w:val="72"/>
          <w:szCs w:val="72"/>
        </w:rPr>
      </w:pPr>
      <w:r>
        <w:rPr>
          <w:rFonts w:hint="eastAsia"/>
          <w:sz w:val="72"/>
          <w:szCs w:val="72"/>
        </w:rPr>
        <w:t>北京协和医学院研究生</w:t>
      </w:r>
    </w:p>
    <w:p>
      <w:pPr>
        <w:pStyle w:val="2"/>
        <w:jc w:val="center"/>
        <w:rPr>
          <w:sz w:val="72"/>
          <w:szCs w:val="72"/>
        </w:rPr>
      </w:pPr>
      <w:r>
        <w:rPr>
          <w:rFonts w:hint="eastAsia"/>
          <w:sz w:val="72"/>
          <w:szCs w:val="72"/>
        </w:rPr>
        <w:t>社会实践手册</w:t>
      </w:r>
    </w:p>
    <w:p/>
    <w:p/>
    <w:p/>
    <w:p/>
    <w:p/>
    <w:p/>
    <w:p>
      <w:pPr>
        <w:ind w:firstLine="800" w:firstLineChars="250"/>
        <w:jc w:val="left"/>
        <w:rPr>
          <w:sz w:val="32"/>
          <w:szCs w:val="32"/>
        </w:rPr>
      </w:pPr>
      <w:r>
        <w:rPr>
          <w:rFonts w:hint="eastAsia"/>
          <w:sz w:val="32"/>
          <w:szCs w:val="32"/>
        </w:rPr>
        <w:t>项目名称：</w:t>
      </w:r>
    </w:p>
    <w:p>
      <w:pPr>
        <w:ind w:firstLine="800" w:firstLineChars="250"/>
        <w:jc w:val="left"/>
        <w:rPr>
          <w:sz w:val="32"/>
          <w:szCs w:val="32"/>
        </w:rPr>
      </w:pPr>
      <w:r>
        <w:rPr>
          <w:rFonts w:hint="eastAsia"/>
          <w:sz w:val="32"/>
          <w:szCs w:val="32"/>
        </w:rPr>
        <w:t>所院名称：</w:t>
      </w:r>
    </w:p>
    <w:p>
      <w:pPr>
        <w:ind w:firstLine="800" w:firstLineChars="250"/>
        <w:jc w:val="left"/>
        <w:rPr>
          <w:sz w:val="32"/>
          <w:szCs w:val="32"/>
        </w:rPr>
      </w:pPr>
      <w:r>
        <w:rPr>
          <w:rFonts w:hint="eastAsia"/>
          <w:sz w:val="32"/>
          <w:szCs w:val="32"/>
        </w:rPr>
        <w:t>项目负责人：</w:t>
      </w:r>
    </w:p>
    <w:p>
      <w:pPr>
        <w:ind w:firstLine="800" w:firstLineChars="250"/>
        <w:jc w:val="left"/>
        <w:rPr>
          <w:sz w:val="32"/>
          <w:szCs w:val="32"/>
        </w:rPr>
      </w:pPr>
    </w:p>
    <w:p>
      <w:pPr>
        <w:ind w:firstLine="800" w:firstLineChars="250"/>
        <w:jc w:val="left"/>
        <w:rPr>
          <w:sz w:val="32"/>
          <w:szCs w:val="32"/>
        </w:rPr>
      </w:pPr>
    </w:p>
    <w:p>
      <w:pPr>
        <w:ind w:firstLine="800" w:firstLineChars="250"/>
        <w:jc w:val="left"/>
        <w:rPr>
          <w:sz w:val="32"/>
          <w:szCs w:val="32"/>
        </w:rPr>
      </w:pPr>
    </w:p>
    <w:p>
      <w:pPr>
        <w:ind w:firstLine="800" w:firstLineChars="250"/>
        <w:jc w:val="center"/>
        <w:rPr>
          <w:sz w:val="32"/>
          <w:szCs w:val="32"/>
        </w:rPr>
      </w:pPr>
      <w:r>
        <w:rPr>
          <w:rFonts w:hint="eastAsia"/>
          <w:sz w:val="32"/>
          <w:szCs w:val="32"/>
        </w:rPr>
        <w:t>北京协和医学院研究生院制</w:t>
      </w:r>
    </w:p>
    <w:p>
      <w:pPr>
        <w:widowControl/>
        <w:jc w:val="left"/>
        <w:rPr>
          <w:sz w:val="32"/>
          <w:szCs w:val="32"/>
        </w:rPr>
      </w:pPr>
    </w:p>
    <w:p>
      <w:pPr>
        <w:pStyle w:val="2"/>
        <w:jc w:val="center"/>
      </w:pPr>
      <w:r>
        <w:rPr>
          <w:rFonts w:hint="eastAsia"/>
        </w:rPr>
        <w:t>填写说明</w:t>
      </w:r>
    </w:p>
    <w:p>
      <w:pPr>
        <w:pStyle w:val="6"/>
        <w:numPr>
          <w:ilvl w:val="0"/>
          <w:numId w:val="1"/>
        </w:numPr>
        <w:ind w:firstLineChars="0"/>
        <w:rPr>
          <w:rFonts w:ascii="仿宋_GB2312" w:eastAsia="仿宋_GB2312"/>
          <w:sz w:val="28"/>
          <w:szCs w:val="28"/>
        </w:rPr>
      </w:pPr>
      <w:r>
        <w:rPr>
          <w:rFonts w:hint="eastAsia" w:ascii="仿宋_GB2312" w:eastAsia="仿宋_GB2312"/>
          <w:sz w:val="28"/>
          <w:szCs w:val="28"/>
        </w:rPr>
        <w:t>本手册记录北京协和医学院研究生社会实践经历，作为北京协和医学院对研究生参加社会实践情况进行考核的依据。</w:t>
      </w:r>
    </w:p>
    <w:p>
      <w:pPr>
        <w:pStyle w:val="6"/>
        <w:numPr>
          <w:ilvl w:val="0"/>
          <w:numId w:val="1"/>
        </w:numPr>
        <w:ind w:firstLineChars="0"/>
        <w:rPr>
          <w:rFonts w:ascii="仿宋_GB2312" w:eastAsia="仿宋_GB2312"/>
          <w:sz w:val="28"/>
          <w:szCs w:val="28"/>
        </w:rPr>
      </w:pPr>
      <w:r>
        <w:rPr>
          <w:rFonts w:hint="eastAsia" w:ascii="仿宋_GB2312" w:eastAsia="仿宋_GB2312"/>
          <w:sz w:val="28"/>
          <w:szCs w:val="28"/>
        </w:rPr>
        <w:t>本手册分为“项目基本情况”、“社会实践记录”、“社会实践总结”、“社会实践成果与收获”、“考核认定”五部分。前四部分为研究生项目负责人填写，“考核认定”由指导教师、所院教育处、研究生院填写，并签字加盖公章。</w:t>
      </w:r>
    </w:p>
    <w:p>
      <w:pPr>
        <w:pStyle w:val="6"/>
        <w:numPr>
          <w:ilvl w:val="0"/>
          <w:numId w:val="1"/>
        </w:numPr>
        <w:ind w:firstLineChars="0"/>
        <w:rPr>
          <w:rFonts w:ascii="仿宋_GB2312" w:eastAsia="仿宋_GB2312"/>
          <w:sz w:val="28"/>
          <w:szCs w:val="28"/>
        </w:rPr>
      </w:pPr>
      <w:r>
        <w:rPr>
          <w:rFonts w:hint="eastAsia" w:ascii="仿宋_GB2312" w:eastAsia="仿宋_GB2312"/>
          <w:sz w:val="28"/>
          <w:szCs w:val="28"/>
        </w:rPr>
        <w:t>社会实践记录部分请详细记录社会实践每日行程，及主要调研或实践任务。</w:t>
      </w:r>
    </w:p>
    <w:p>
      <w:pPr>
        <w:pStyle w:val="6"/>
        <w:numPr>
          <w:ilvl w:val="0"/>
          <w:numId w:val="1"/>
        </w:numPr>
        <w:ind w:firstLineChars="0"/>
        <w:rPr>
          <w:rFonts w:ascii="仿宋_GB2312" w:eastAsia="仿宋_GB2312"/>
          <w:sz w:val="28"/>
          <w:szCs w:val="28"/>
        </w:rPr>
      </w:pPr>
      <w:r>
        <w:rPr>
          <w:rFonts w:hint="eastAsia" w:ascii="仿宋_GB2312" w:eastAsia="仿宋_GB2312"/>
          <w:sz w:val="28"/>
          <w:szCs w:val="28"/>
        </w:rPr>
        <w:t>研究生在规定时间内（以社会实践项目立项书中的时间为准）完成社会实践所有预期内容即可参与“考核认定”环节。</w:t>
      </w:r>
    </w:p>
    <w:p>
      <w:pPr>
        <w:jc w:val="center"/>
        <w:rPr>
          <w:rFonts w:ascii="黑体" w:hAnsi="黑体" w:eastAsia="黑体"/>
          <w:sz w:val="32"/>
          <w:szCs w:val="32"/>
        </w:rPr>
      </w:pPr>
      <w:r>
        <w:rPr>
          <w:rFonts w:ascii="仿宋_GB2312" w:eastAsia="仿宋_GB2312"/>
          <w:sz w:val="28"/>
          <w:szCs w:val="28"/>
        </w:rPr>
        <w:br w:type="page"/>
      </w:r>
      <w:r>
        <w:rPr>
          <w:rFonts w:hint="eastAsia" w:ascii="黑体" w:hAnsi="黑体" w:eastAsia="黑体"/>
          <w:sz w:val="32"/>
          <w:szCs w:val="32"/>
        </w:rPr>
        <w:t>北京协和医学院暑期社会实践带队教师工作职责</w:t>
      </w:r>
    </w:p>
    <w:p>
      <w:pPr>
        <w:rPr>
          <w:sz w:val="28"/>
          <w:szCs w:val="28"/>
        </w:rPr>
      </w:pP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实践带队教师需指导实践团队遵守学校统一要求，制订具体实践方案，并根据团队具体情况确定实践重点。</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与实践接待方做好沟通联络工作，落实食宿、交通等基本保障问题。</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在实践出发前对团队成员进行思想动员和安全</w:t>
      </w:r>
      <w:r>
        <w:rPr>
          <w:rFonts w:ascii="仿宋_GB2312" w:eastAsia="仿宋_GB2312"/>
          <w:sz w:val="28"/>
          <w:szCs w:val="28"/>
        </w:rPr>
        <w:t>教育</w:t>
      </w:r>
      <w:r>
        <w:rPr>
          <w:rFonts w:hint="eastAsia" w:ascii="仿宋_GB2312" w:eastAsia="仿宋_GB2312"/>
          <w:sz w:val="28"/>
          <w:szCs w:val="28"/>
        </w:rPr>
        <w:t>，做好相关安全保障，</w:t>
      </w:r>
      <w:r>
        <w:rPr>
          <w:rFonts w:ascii="仿宋_GB2312" w:eastAsia="仿宋_GB2312"/>
          <w:sz w:val="28"/>
          <w:szCs w:val="28"/>
        </w:rPr>
        <w:t>同时根据需要进行</w:t>
      </w:r>
      <w:r>
        <w:rPr>
          <w:rFonts w:hint="eastAsia" w:ascii="仿宋_GB2312" w:eastAsia="仿宋_GB2312"/>
          <w:sz w:val="28"/>
          <w:szCs w:val="28"/>
        </w:rPr>
        <w:t>交往礼仪、社会实践基本方法等方面的培训。</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在实践中充分发挥指导作用，以身示范，根据具体的实践时间、地点和情境开展不同的教育活动。</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履行纪律监督职责，监督团队成员及时、有效完成实践方案，客观公正的考察成员在活动中的表现，作为后期考核的依据。</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承担财务管理职责，负责团队财务支出安排与资金管理工作，切实执行财务规定，保障资金合理使用。</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实践结束后指导实践团队进行实践活动全面总结，并帮助团队成员完善个人实践论文。</w:t>
      </w:r>
    </w:p>
    <w:p>
      <w:pPr>
        <w:pStyle w:val="6"/>
        <w:numPr>
          <w:ilvl w:val="0"/>
          <w:numId w:val="2"/>
        </w:numPr>
        <w:adjustRightInd w:val="0"/>
        <w:snapToGrid w:val="0"/>
        <w:spacing w:line="360" w:lineRule="auto"/>
        <w:ind w:left="357" w:hanging="357" w:firstLineChars="0"/>
        <w:rPr>
          <w:rFonts w:ascii="仿宋_GB2312" w:eastAsia="仿宋_GB2312"/>
          <w:sz w:val="28"/>
          <w:szCs w:val="28"/>
        </w:rPr>
      </w:pPr>
      <w:r>
        <w:rPr>
          <w:rFonts w:hint="eastAsia" w:ascii="仿宋_GB2312" w:eastAsia="仿宋_GB2312"/>
          <w:sz w:val="28"/>
          <w:szCs w:val="28"/>
        </w:rPr>
        <w:t>实践期间需每日向各所院教育处报告本队社会实践活动开展情况。</w:t>
      </w:r>
    </w:p>
    <w:p>
      <w:pPr>
        <w:jc w:val="center"/>
        <w:rPr>
          <w:rFonts w:ascii="黑体" w:hAnsi="黑体" w:eastAsia="黑体"/>
          <w:sz w:val="32"/>
          <w:szCs w:val="32"/>
        </w:rPr>
      </w:pPr>
      <w:r>
        <w:rPr>
          <w:rFonts w:ascii="仿宋_GB2312" w:eastAsia="仿宋_GB2312"/>
          <w:sz w:val="28"/>
          <w:szCs w:val="28"/>
        </w:rPr>
        <w:br w:type="page"/>
      </w:r>
      <w:r>
        <w:rPr>
          <w:rFonts w:hint="eastAsia" w:ascii="黑体" w:hAnsi="黑体" w:eastAsia="黑体"/>
          <w:sz w:val="32"/>
          <w:szCs w:val="32"/>
        </w:rPr>
        <w:t>北京协和医学院暑期社会实践团队守则</w:t>
      </w:r>
    </w:p>
    <w:p>
      <w:pPr>
        <w:rPr>
          <w:sz w:val="28"/>
          <w:szCs w:val="28"/>
        </w:rPr>
      </w:pP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暑期社会实践实行带队教师指导下的队长负责制，各分队设队长一名。</w:t>
      </w:r>
    </w:p>
    <w:p>
      <w:pPr>
        <w:numPr>
          <w:ilvl w:val="0"/>
          <w:numId w:val="3"/>
        </w:numPr>
        <w:spacing w:line="480" w:lineRule="exact"/>
        <w:ind w:left="357" w:hanging="357"/>
        <w:rPr>
          <w:rFonts w:hint="eastAsia" w:ascii="仿宋_GB2312" w:hAnsi="Calibri" w:eastAsia="仿宋_GB2312"/>
          <w:sz w:val="28"/>
          <w:szCs w:val="28"/>
        </w:rPr>
      </w:pPr>
      <w:r>
        <w:rPr>
          <w:rFonts w:hint="eastAsia" w:ascii="仿宋_GB2312" w:eastAsia="仿宋_GB2312"/>
          <w:sz w:val="28"/>
          <w:szCs w:val="28"/>
        </w:rPr>
        <w:t>各实践团队要在团队</w:t>
      </w:r>
      <w:r>
        <w:rPr>
          <w:rFonts w:ascii="仿宋_GB2312" w:eastAsia="仿宋_GB2312"/>
          <w:sz w:val="28"/>
          <w:szCs w:val="28"/>
        </w:rPr>
        <w:t>出行前</w:t>
      </w:r>
      <w:r>
        <w:rPr>
          <w:rFonts w:hint="eastAsia" w:ascii="仿宋_GB2312" w:hAnsi="Calibri" w:eastAsia="仿宋_GB2312"/>
          <w:sz w:val="28"/>
          <w:szCs w:val="28"/>
        </w:rPr>
        <w:t>签署《北京协和医学院研究生社会实践责任书》。</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各队队长在带队教师指导下，对实践开展和总结工作全权负责。</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各队队长应在临行前提醒队员检查生活必需品是否齐备，学生证、身份证、衣物、洗漱用品、防晒驱虫用品、雨具、药品等。</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各队队长应组织好队员完成实践任务，在调查、访问和服务过程中安排好人员完成材料（包括图文与视频）纪录、收集和整理工作。</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各队队长要本着节约合理的原则办好相关事宜。</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在实践中若遇危急事件，应遵从“生命第一”的原则处置实践安排。</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各队实践结束后，各队队长要监督本团队在开学两周内提交活动手册。</w:t>
      </w:r>
    </w:p>
    <w:p>
      <w:pPr>
        <w:pStyle w:val="6"/>
        <w:numPr>
          <w:ilvl w:val="0"/>
          <w:numId w:val="3"/>
        </w:numPr>
        <w:adjustRightInd w:val="0"/>
        <w:snapToGrid w:val="0"/>
        <w:spacing w:line="480" w:lineRule="exact"/>
        <w:ind w:left="357" w:hanging="357" w:firstLineChars="0"/>
        <w:rPr>
          <w:rFonts w:ascii="仿宋_GB2312" w:eastAsia="仿宋_GB2312"/>
          <w:sz w:val="28"/>
          <w:szCs w:val="28"/>
        </w:rPr>
      </w:pPr>
      <w:r>
        <w:rPr>
          <w:rFonts w:hint="eastAsia" w:ascii="仿宋_GB2312" w:eastAsia="仿宋_GB2312"/>
          <w:sz w:val="28"/>
          <w:szCs w:val="28"/>
        </w:rPr>
        <w:t>各队员应遵纪守法、举止文明，谦虚有礼，尊重他人，坦诚相处，自觉维护北京协和医学院的声誉和形象。</w:t>
      </w:r>
    </w:p>
    <w:p>
      <w:pPr>
        <w:pStyle w:val="6"/>
        <w:adjustRightInd w:val="0"/>
        <w:snapToGrid w:val="0"/>
        <w:spacing w:line="480" w:lineRule="exact"/>
        <w:ind w:left="420" w:hanging="420" w:hangingChars="150"/>
        <w:rPr>
          <w:rFonts w:ascii="仿宋_GB2312" w:eastAsia="仿宋_GB2312"/>
          <w:sz w:val="28"/>
          <w:szCs w:val="28"/>
        </w:rPr>
      </w:pPr>
      <w:r>
        <w:rPr>
          <w:rFonts w:hint="eastAsia" w:ascii="仿宋_GB2312" w:eastAsia="仿宋_GB2312"/>
          <w:sz w:val="28"/>
          <w:szCs w:val="28"/>
        </w:rPr>
        <w:t>10.各队员应遵从团队的工作安排，团结协作，不擅自行动，如遇突发情况要及时报告带队教师，慎重处理。</w:t>
      </w:r>
    </w:p>
    <w:p>
      <w:pPr>
        <w:pStyle w:val="6"/>
        <w:adjustRightInd w:val="0"/>
        <w:snapToGrid w:val="0"/>
        <w:spacing w:line="480" w:lineRule="exact"/>
        <w:ind w:left="420" w:hanging="420" w:hangingChars="150"/>
        <w:rPr>
          <w:rFonts w:ascii="仿宋_GB2312" w:eastAsia="仿宋_GB2312"/>
          <w:sz w:val="28"/>
          <w:szCs w:val="28"/>
        </w:rPr>
      </w:pPr>
      <w:r>
        <w:rPr>
          <w:rFonts w:hint="eastAsia" w:ascii="仿宋_GB2312" w:eastAsia="仿宋_GB2312"/>
          <w:sz w:val="28"/>
          <w:szCs w:val="28"/>
        </w:rPr>
        <w:t>11.各队员如遇突发情况需退出实践，需向带队教师提交书面申请并报所院教育处，获得批准后方可离队。</w:t>
      </w:r>
    </w:p>
    <w:p>
      <w:pPr>
        <w:pStyle w:val="6"/>
        <w:adjustRightInd w:val="0"/>
        <w:snapToGrid w:val="0"/>
        <w:spacing w:line="480" w:lineRule="exact"/>
        <w:ind w:firstLine="0" w:firstLineChars="0"/>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各团队要尊重接待单位的协调安排，不得向当地组织提无理要求。</w:t>
      </w:r>
    </w:p>
    <w:p>
      <w:pPr>
        <w:pStyle w:val="6"/>
        <w:adjustRightInd w:val="0"/>
        <w:snapToGrid w:val="0"/>
        <w:spacing w:line="480" w:lineRule="exact"/>
        <w:ind w:firstLine="0" w:firstLineChars="0"/>
        <w:rPr>
          <w:rFonts w:ascii="仿宋_GB2312" w:eastAsia="仿宋_GB2312"/>
          <w:sz w:val="28"/>
          <w:szCs w:val="28"/>
        </w:rPr>
      </w:pPr>
      <w:r>
        <w:rPr>
          <w:rFonts w:ascii="仿宋_GB2312" w:eastAsia="仿宋_GB2312"/>
          <w:sz w:val="28"/>
          <w:szCs w:val="28"/>
        </w:rPr>
        <w:t>13.</w:t>
      </w:r>
      <w:r>
        <w:rPr>
          <w:rFonts w:hint="eastAsia" w:ascii="仿宋_GB2312" w:eastAsia="仿宋_GB2312"/>
          <w:sz w:val="28"/>
          <w:szCs w:val="28"/>
        </w:rPr>
        <w:t>各团队不得随意接受贵重礼品的馈赠。</w:t>
      </w:r>
    </w:p>
    <w:p>
      <w:pPr>
        <w:pStyle w:val="6"/>
        <w:adjustRightInd w:val="0"/>
        <w:snapToGrid w:val="0"/>
        <w:spacing w:line="480" w:lineRule="exact"/>
        <w:ind w:firstLine="0" w:firstLineChars="0"/>
        <w:rPr>
          <w:rFonts w:ascii="仿宋_GB2312" w:eastAsia="仿宋_GB2312"/>
          <w:sz w:val="28"/>
          <w:szCs w:val="28"/>
        </w:rPr>
      </w:pPr>
      <w:r>
        <w:rPr>
          <w:rFonts w:ascii="仿宋_GB2312" w:eastAsia="仿宋_GB2312"/>
          <w:sz w:val="28"/>
          <w:szCs w:val="28"/>
        </w:rPr>
        <w:t>14.</w:t>
      </w:r>
      <w:r>
        <w:rPr>
          <w:rFonts w:hint="eastAsia" w:ascii="仿宋_GB2312" w:eastAsia="仿宋_GB2312"/>
          <w:sz w:val="28"/>
          <w:szCs w:val="28"/>
        </w:rPr>
        <w:t>各团队在实践活动结束时，要提前与实践地沟通，表达谢意。</w:t>
      </w:r>
    </w:p>
    <w:p>
      <w:pPr>
        <w:pStyle w:val="6"/>
        <w:adjustRightInd w:val="0"/>
        <w:snapToGrid w:val="0"/>
        <w:spacing w:line="360" w:lineRule="auto"/>
        <w:ind w:firstLine="0" w:firstLineChars="0"/>
        <w:jc w:val="center"/>
        <w:rPr>
          <w:rFonts w:ascii="黑体" w:hAnsi="黑体" w:eastAsia="黑体"/>
          <w:sz w:val="32"/>
          <w:szCs w:val="32"/>
        </w:rPr>
      </w:pPr>
      <w:r>
        <w:rPr>
          <w:rFonts w:ascii="仿宋_GB2312" w:eastAsia="仿宋_GB2312"/>
          <w:sz w:val="28"/>
          <w:szCs w:val="28"/>
        </w:rPr>
        <w:br w:type="page"/>
      </w:r>
      <w:r>
        <w:rPr>
          <w:rFonts w:hint="eastAsia" w:ascii="黑体" w:hAnsi="黑体" w:eastAsia="黑体"/>
          <w:sz w:val="32"/>
          <w:szCs w:val="32"/>
        </w:rPr>
        <w:t>北京协和医学院暑期社会实践经费报销规定</w:t>
      </w:r>
    </w:p>
    <w:p>
      <w:pPr>
        <w:rPr>
          <w:sz w:val="28"/>
          <w:szCs w:val="28"/>
        </w:rPr>
      </w:pPr>
      <w:r>
        <w:rPr>
          <w:rFonts w:hint="eastAsia"/>
          <w:sz w:val="28"/>
          <w:szCs w:val="28"/>
        </w:rPr>
        <w:t> </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暑期社会实践经费是为了鼓励和支持学生暑期社会实践活动由学校特批费用，为了保证经费使用的严肃性、规范性，特制定本报销规定。</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各实践团队经费由团队带队教师负责保管并审核批准，全体商议共同使用。</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做好经费预算，开支严格按照预算进行。</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本着勤俭节约的原则，用最少的钱办最多的事。</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带队教师与队长要做好财务支出记录和公示工作，作到帐帐相符、帐款相符，报销凭证一律为正规发票，收据不予报销。</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发票抬头请根据各所院具体要求开具，研会队伍所有抬头注明“北京协和医学院”。</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长途交通费限报火车票（包括硬座、动车二等座）和长途汽车票（飞机票、软卧等原则上不能报销，）；短途交通费限报公共汽车、地铁等，并做好票据的保存。</w:t>
      </w:r>
    </w:p>
    <w:p>
      <w:pPr>
        <w:pStyle w:val="6"/>
        <w:numPr>
          <w:ilvl w:val="0"/>
          <w:numId w:val="4"/>
        </w:numPr>
        <w:adjustRightInd w:val="0"/>
        <w:snapToGrid w:val="0"/>
        <w:spacing w:line="360" w:lineRule="auto"/>
        <w:ind w:firstLineChars="0"/>
        <w:rPr>
          <w:rFonts w:ascii="仿宋_GB2312" w:eastAsia="仿宋_GB2312"/>
          <w:sz w:val="28"/>
          <w:szCs w:val="28"/>
        </w:rPr>
      </w:pPr>
      <w:r>
        <w:rPr>
          <w:rFonts w:hint="eastAsia" w:ascii="仿宋_GB2312" w:eastAsia="仿宋_GB2312"/>
          <w:sz w:val="28"/>
          <w:szCs w:val="28"/>
        </w:rPr>
        <w:t>发票中如有文具、资料打印复印等项目的一律附小票清单，并说明用途，详细请遵守各所院财务规定。</w:t>
      </w:r>
    </w:p>
    <w:p>
      <w:pPr>
        <w:pStyle w:val="3"/>
        <w:spacing w:before="0" w:beforeAutospacing="0" w:after="312" w:afterLines="100" w:afterAutospacing="0"/>
        <w:jc w:val="center"/>
        <w:rPr>
          <w:rFonts w:ascii="黑体" w:eastAsia="黑体"/>
          <w:sz w:val="32"/>
          <w:szCs w:val="32"/>
        </w:rPr>
      </w:pPr>
      <w:r>
        <w:rPr>
          <w:rFonts w:ascii="仿宋_GB2312" w:eastAsia="仿宋_GB2312"/>
          <w:sz w:val="28"/>
          <w:szCs w:val="28"/>
        </w:rPr>
        <w:br w:type="page"/>
      </w:r>
      <w:r>
        <w:rPr>
          <w:rFonts w:hint="eastAsia" w:ascii="黑体" w:eastAsia="黑体"/>
          <w:sz w:val="32"/>
          <w:szCs w:val="32"/>
        </w:rPr>
        <w:t>北京协和医学院暑期社会实践安全守则</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为了做好暑期社会实践安全管理工作，防止各类安全事故的发生，保障实践队员人身和财产的安全，根据相关有关规章制度，特制定本安全守则，学员应保证做到以下各项：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 </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队员必须服从带队老师的统一组织与安排，以团队的集体利益为重，坚持个人利益服从集体利益。</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队员之间应当团结友爱、互帮互助，同时尊敬师长、尊重他人。</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队员必须严格遵守队内规定的作息时间，无特殊情况不得缺席、迟到或早退，不得擅自离队；晚间外出必须经带队老师同意后，在规定时间内返回，严禁单独行动。</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队员要遵纪守法，不破坏公物、不蓄意滋事、不酗酒、不赌博。</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要注重仪表、文明礼貌、不卑不亢；不怕苦、不怕累、艰苦奋斗，展现出北京协和医学院学生应有的精神风貌。外出考察时要尊重当地的民俗风情。</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要注意饮食、住宿、交通等方面的人身和财产安全，遇到问题及时报告带队老师，必要时及时向带队教师和学校汇报。</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要注意防暑降温，养成良好的卫生习惯，注意身体健康，遇到身体不适及时就医。</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禁止到驻地及活动地周围的水库、河流、沟渠等进行游泳及其他危险活动。</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履行考察队员职责，充分发挥自身优势，认真圆满地完成各项社会实践任务。</w:t>
      </w:r>
    </w:p>
    <w:p>
      <w:pPr>
        <w:widowControl/>
        <w:numPr>
          <w:ilvl w:val="0"/>
          <w:numId w:val="5"/>
        </w:numPr>
        <w:adjustRightInd w:val="0"/>
        <w:snapToGrid w:val="0"/>
        <w:spacing w:line="360" w:lineRule="auto"/>
        <w:jc w:val="left"/>
        <w:rPr>
          <w:rFonts w:ascii="仿宋" w:hAnsi="仿宋" w:eastAsia="仿宋"/>
          <w:sz w:val="24"/>
        </w:rPr>
      </w:pPr>
      <w:r>
        <w:rPr>
          <w:rFonts w:hint="eastAsia" w:ascii="仿宋" w:hAnsi="仿宋" w:eastAsia="仿宋"/>
          <w:sz w:val="24"/>
        </w:rPr>
        <w:t>对因不听从指挥或违反纪律而造成人身、财产安全事故的，由本人负责。</w:t>
      </w:r>
    </w:p>
    <w:p>
      <w:pPr>
        <w:widowControl/>
        <w:adjustRightInd w:val="0"/>
        <w:snapToGrid w:val="0"/>
        <w:spacing w:line="360" w:lineRule="auto"/>
        <w:ind w:left="624"/>
        <w:jc w:val="left"/>
        <w:rPr>
          <w:rFonts w:ascii="仿宋" w:hAnsi="仿宋" w:eastAsia="仿宋"/>
          <w:sz w:val="24"/>
        </w:rPr>
      </w:pPr>
    </w:p>
    <w:p>
      <w:pPr>
        <w:widowControl/>
        <w:adjustRightInd w:val="0"/>
        <w:snapToGrid w:val="0"/>
        <w:spacing w:line="360" w:lineRule="auto"/>
        <w:ind w:firstLine="482" w:firstLineChars="200"/>
        <w:jc w:val="left"/>
        <w:rPr>
          <w:rFonts w:ascii="宋体" w:hAnsi="宋体"/>
          <w:b/>
          <w:sz w:val="24"/>
        </w:rPr>
      </w:pPr>
      <w:r>
        <w:rPr>
          <w:rFonts w:hint="eastAsia" w:ascii="仿宋" w:hAnsi="仿宋" w:eastAsia="仿宋"/>
          <w:b/>
          <w:sz w:val="24"/>
        </w:rPr>
        <w:t>以上安全守则供参加社会实践全体人员共同遵守，对违反安全守则者将视情节给予批评教育，严重者遣返回校并给予纪律处分。</w:t>
      </w:r>
    </w:p>
    <w:p>
      <w:pPr>
        <w:widowControl/>
        <w:jc w:val="left"/>
        <w:rPr>
          <w:rFonts w:ascii="仿宋_GB2312" w:eastAsia="仿宋_GB2312"/>
          <w:sz w:val="28"/>
          <w:szCs w:val="28"/>
        </w:rPr>
      </w:pPr>
      <w:r>
        <w:rPr>
          <w:rFonts w:ascii="仿宋_GB2312" w:eastAsia="仿宋_GB2312"/>
          <w:sz w:val="28"/>
          <w:szCs w:val="28"/>
        </w:rPr>
        <w:br w:type="page"/>
      </w: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610"/>
        <w:gridCol w:w="8"/>
        <w:gridCol w:w="478"/>
        <w:gridCol w:w="1769"/>
        <w:gridCol w:w="21"/>
        <w:gridCol w:w="729"/>
        <w:gridCol w:w="925"/>
        <w:gridCol w:w="296"/>
        <w:gridCol w:w="460"/>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11"/>
            <w:noWrap w:val="0"/>
            <w:vAlign w:val="top"/>
          </w:tcPr>
          <w:p>
            <w:pPr>
              <w:jc w:val="center"/>
              <w:rPr>
                <w:rFonts w:ascii="仿宋_GB2312" w:eastAsia="仿宋_GB2312"/>
                <w:b/>
                <w:sz w:val="28"/>
                <w:szCs w:val="28"/>
              </w:rPr>
            </w:pPr>
            <w:r>
              <w:rPr>
                <w:rFonts w:hint="eastAsia" w:ascii="仿宋_GB2312" w:eastAsia="仿宋_GB2312"/>
                <w:b/>
                <w:sz w:val="28"/>
                <w:szCs w:val="28"/>
              </w:rPr>
              <w:t>一、项目基本情况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3"/>
            <w:noWrap w:val="0"/>
            <w:vAlign w:val="top"/>
          </w:tcPr>
          <w:p>
            <w:pPr>
              <w:rPr>
                <w:rFonts w:ascii="仿宋_GB2312" w:eastAsia="仿宋_GB2312"/>
                <w:b/>
                <w:sz w:val="28"/>
                <w:szCs w:val="28"/>
              </w:rPr>
            </w:pPr>
            <w:r>
              <w:rPr>
                <w:rFonts w:hint="eastAsia" w:ascii="仿宋_GB2312" w:eastAsia="仿宋_GB2312"/>
                <w:b/>
                <w:sz w:val="28"/>
                <w:szCs w:val="28"/>
              </w:rPr>
              <w:t>项目名称</w:t>
            </w:r>
          </w:p>
        </w:tc>
        <w:tc>
          <w:tcPr>
            <w:tcW w:w="6996" w:type="dxa"/>
            <w:gridSpan w:val="8"/>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3"/>
            <w:vMerge w:val="restart"/>
            <w:noWrap w:val="0"/>
            <w:vAlign w:val="center"/>
          </w:tcPr>
          <w:p>
            <w:pPr>
              <w:jc w:val="center"/>
              <w:rPr>
                <w:rFonts w:ascii="仿宋_GB2312" w:eastAsia="仿宋_GB2312"/>
                <w:b/>
                <w:sz w:val="28"/>
                <w:szCs w:val="28"/>
              </w:rPr>
            </w:pPr>
            <w:r>
              <w:rPr>
                <w:rFonts w:hint="eastAsia" w:ascii="仿宋_GB2312" w:eastAsia="仿宋_GB2312"/>
                <w:b/>
                <w:sz w:val="28"/>
                <w:szCs w:val="28"/>
              </w:rPr>
              <w:t>项目类型</w:t>
            </w:r>
          </w:p>
        </w:tc>
        <w:tc>
          <w:tcPr>
            <w:tcW w:w="2268" w:type="dxa"/>
            <w:gridSpan w:val="3"/>
            <w:noWrap w:val="0"/>
            <w:vAlign w:val="top"/>
          </w:tcPr>
          <w:p>
            <w:pPr>
              <w:rPr>
                <w:rFonts w:ascii="仿宋_GB2312" w:eastAsia="仿宋_GB2312"/>
                <w:sz w:val="28"/>
                <w:szCs w:val="28"/>
              </w:rPr>
            </w:pPr>
            <w:r>
              <w:rPr>
                <w:rFonts w:hint="eastAsia" w:ascii="仿宋_GB2312" w:eastAsia="仿宋_GB2312"/>
                <w:sz w:val="28"/>
                <w:szCs w:val="28"/>
              </w:rPr>
              <w:t>□社会调研</w:t>
            </w:r>
          </w:p>
        </w:tc>
        <w:tc>
          <w:tcPr>
            <w:tcW w:w="2410" w:type="dxa"/>
            <w:gridSpan w:val="4"/>
            <w:noWrap w:val="0"/>
            <w:vAlign w:val="top"/>
          </w:tcPr>
          <w:p>
            <w:pPr>
              <w:rPr>
                <w:rFonts w:ascii="仿宋_GB2312" w:eastAsia="仿宋_GB2312"/>
                <w:sz w:val="28"/>
                <w:szCs w:val="28"/>
              </w:rPr>
            </w:pPr>
            <w:r>
              <w:rPr>
                <w:rFonts w:hint="eastAsia" w:ascii="仿宋_GB2312" w:eastAsia="仿宋_GB2312"/>
                <w:sz w:val="28"/>
                <w:szCs w:val="28"/>
              </w:rPr>
              <w:t>□农村支教</w:t>
            </w:r>
          </w:p>
        </w:tc>
        <w:tc>
          <w:tcPr>
            <w:tcW w:w="2318" w:type="dxa"/>
            <w:noWrap w:val="0"/>
            <w:vAlign w:val="top"/>
          </w:tcPr>
          <w:p>
            <w:pPr>
              <w:rPr>
                <w:rFonts w:ascii="仿宋_GB2312" w:eastAsia="仿宋_GB2312"/>
                <w:sz w:val="28"/>
                <w:szCs w:val="28"/>
              </w:rPr>
            </w:pPr>
            <w:r>
              <w:rPr>
                <w:rFonts w:hint="eastAsia" w:ascii="仿宋_GB2312" w:eastAsia="仿宋_GB2312"/>
                <w:sz w:val="28"/>
                <w:szCs w:val="28"/>
              </w:rPr>
              <w:t>□社区服务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3"/>
            <w:vMerge w:val="continue"/>
            <w:noWrap w:val="0"/>
            <w:vAlign w:val="top"/>
          </w:tcPr>
          <w:p>
            <w:pPr>
              <w:rPr>
                <w:rFonts w:ascii="仿宋_GB2312" w:eastAsia="仿宋_GB2312"/>
                <w:b/>
                <w:sz w:val="28"/>
                <w:szCs w:val="28"/>
              </w:rPr>
            </w:pPr>
          </w:p>
        </w:tc>
        <w:tc>
          <w:tcPr>
            <w:tcW w:w="2268" w:type="dxa"/>
            <w:gridSpan w:val="3"/>
            <w:noWrap w:val="0"/>
            <w:vAlign w:val="top"/>
          </w:tcPr>
          <w:p>
            <w:pPr>
              <w:rPr>
                <w:rFonts w:ascii="仿宋_GB2312" w:eastAsia="仿宋_GB2312"/>
                <w:sz w:val="28"/>
                <w:szCs w:val="28"/>
              </w:rPr>
            </w:pPr>
            <w:r>
              <w:rPr>
                <w:rFonts w:hint="eastAsia" w:ascii="仿宋_GB2312" w:eastAsia="仿宋_GB2312"/>
                <w:sz w:val="28"/>
                <w:szCs w:val="28"/>
              </w:rPr>
              <w:t>□科普宣传</w:t>
            </w:r>
          </w:p>
        </w:tc>
        <w:tc>
          <w:tcPr>
            <w:tcW w:w="2410" w:type="dxa"/>
            <w:gridSpan w:val="4"/>
            <w:noWrap w:val="0"/>
            <w:vAlign w:val="top"/>
          </w:tcPr>
          <w:p>
            <w:pPr>
              <w:rPr>
                <w:rFonts w:ascii="仿宋_GB2312" w:eastAsia="仿宋_GB2312"/>
                <w:sz w:val="28"/>
                <w:szCs w:val="28"/>
              </w:rPr>
            </w:pPr>
            <w:r>
              <w:rPr>
                <w:rFonts w:hint="eastAsia" w:ascii="仿宋_GB2312" w:eastAsia="仿宋_GB2312"/>
                <w:sz w:val="28"/>
                <w:szCs w:val="28"/>
              </w:rPr>
              <w:t>□医疗服务</w:t>
            </w:r>
          </w:p>
        </w:tc>
        <w:tc>
          <w:tcPr>
            <w:tcW w:w="2318" w:type="dxa"/>
            <w:noWrap w:val="0"/>
            <w:vAlign w:val="top"/>
          </w:tcPr>
          <w:p>
            <w:pPr>
              <w:rPr>
                <w:rFonts w:ascii="仿宋_GB2312" w:eastAsia="仿宋_GB2312"/>
                <w:sz w:val="28"/>
                <w:szCs w:val="28"/>
              </w:rPr>
            </w:pPr>
            <w:r>
              <w:rPr>
                <w:rFonts w:hint="eastAsia" w:ascii="仿宋_GB2312" w:eastAsia="仿宋_GB2312"/>
                <w:sz w:val="28"/>
                <w:szCs w:val="28"/>
              </w:rPr>
              <w:t>□红色教育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3"/>
            <w:vMerge w:val="continue"/>
            <w:noWrap w:val="0"/>
            <w:vAlign w:val="top"/>
          </w:tcPr>
          <w:p>
            <w:pPr>
              <w:rPr>
                <w:rFonts w:ascii="仿宋_GB2312" w:eastAsia="仿宋_GB2312"/>
                <w:b/>
                <w:sz w:val="28"/>
                <w:szCs w:val="28"/>
              </w:rPr>
            </w:pPr>
          </w:p>
        </w:tc>
        <w:tc>
          <w:tcPr>
            <w:tcW w:w="2268" w:type="dxa"/>
            <w:gridSpan w:val="3"/>
            <w:noWrap w:val="0"/>
            <w:vAlign w:val="top"/>
          </w:tcPr>
          <w:p>
            <w:pPr>
              <w:rPr>
                <w:rFonts w:ascii="仿宋_GB2312" w:eastAsia="仿宋_GB2312"/>
                <w:sz w:val="28"/>
                <w:szCs w:val="28"/>
              </w:rPr>
            </w:pPr>
            <w:r>
              <w:rPr>
                <w:rFonts w:hint="eastAsia" w:ascii="仿宋_GB2312" w:eastAsia="仿宋_GB2312"/>
                <w:sz w:val="28"/>
                <w:szCs w:val="28"/>
              </w:rPr>
              <w:t>□志愿服务</w:t>
            </w:r>
          </w:p>
        </w:tc>
        <w:tc>
          <w:tcPr>
            <w:tcW w:w="2410" w:type="dxa"/>
            <w:gridSpan w:val="4"/>
            <w:noWrap w:val="0"/>
            <w:vAlign w:val="top"/>
          </w:tcPr>
          <w:p>
            <w:pPr>
              <w:rPr>
                <w:rFonts w:ascii="仿宋_GB2312" w:eastAsia="仿宋_GB2312"/>
                <w:sz w:val="28"/>
                <w:szCs w:val="28"/>
              </w:rPr>
            </w:pPr>
            <w:r>
              <w:rPr>
                <w:rFonts w:hint="eastAsia" w:ascii="仿宋_GB2312" w:eastAsia="仿宋_GB2312"/>
                <w:sz w:val="28"/>
                <w:szCs w:val="28"/>
              </w:rPr>
              <w:t>□企业帮扶</w:t>
            </w:r>
          </w:p>
        </w:tc>
        <w:tc>
          <w:tcPr>
            <w:tcW w:w="2318" w:type="dxa"/>
            <w:noWrap w:val="0"/>
            <w:vAlign w:val="top"/>
          </w:tcPr>
          <w:p>
            <w:pPr>
              <w:rPr>
                <w:rFonts w:ascii="仿宋_GB2312" w:eastAsia="仿宋_GB2312"/>
                <w:sz w:val="28"/>
                <w:szCs w:val="28"/>
              </w:rPr>
            </w:pPr>
            <w:r>
              <w:rPr>
                <w:rFonts w:hint="eastAsia" w:ascii="仿宋_GB2312" w:eastAsia="仿宋_GB2312"/>
                <w:sz w:val="28"/>
                <w:szCs w:val="28"/>
              </w:rPr>
              <w:t>□政策宣教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3"/>
            <w:noWrap w:val="0"/>
            <w:vAlign w:val="top"/>
          </w:tcPr>
          <w:p>
            <w:pPr>
              <w:rPr>
                <w:rFonts w:ascii="仿宋_GB2312" w:eastAsia="仿宋_GB2312"/>
                <w:b/>
                <w:sz w:val="28"/>
                <w:szCs w:val="28"/>
              </w:rPr>
            </w:pPr>
            <w:r>
              <w:rPr>
                <w:rFonts w:hint="eastAsia" w:ascii="仿宋_GB2312" w:eastAsia="仿宋_GB2312"/>
                <w:b/>
                <w:sz w:val="28"/>
                <w:szCs w:val="28"/>
              </w:rPr>
              <w:t>实践地点</w:t>
            </w:r>
          </w:p>
        </w:tc>
        <w:tc>
          <w:tcPr>
            <w:tcW w:w="6996" w:type="dxa"/>
            <w:gridSpan w:val="8"/>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gridSpan w:val="3"/>
            <w:noWrap w:val="0"/>
            <w:vAlign w:val="top"/>
          </w:tcPr>
          <w:p>
            <w:pPr>
              <w:rPr>
                <w:rFonts w:ascii="仿宋_GB2312" w:eastAsia="仿宋_GB2312"/>
                <w:b/>
                <w:sz w:val="28"/>
                <w:szCs w:val="28"/>
              </w:rPr>
            </w:pPr>
            <w:r>
              <w:rPr>
                <w:rFonts w:hint="eastAsia" w:ascii="仿宋_GB2312" w:eastAsia="仿宋_GB2312"/>
                <w:b/>
                <w:sz w:val="28"/>
                <w:szCs w:val="28"/>
              </w:rPr>
              <w:t>实践时间</w:t>
            </w:r>
          </w:p>
        </w:tc>
        <w:tc>
          <w:tcPr>
            <w:tcW w:w="6996" w:type="dxa"/>
            <w:gridSpan w:val="8"/>
            <w:noWrap w:val="0"/>
            <w:vAlign w:val="top"/>
          </w:tcPr>
          <w:p>
            <w:pPr>
              <w:rPr>
                <w:rFonts w:ascii="仿宋_GB2312" w:eastAsia="仿宋_GB2312"/>
                <w:sz w:val="28"/>
                <w:szCs w:val="28"/>
              </w:rPr>
            </w:pPr>
            <w:r>
              <w:rPr>
                <w:rFonts w:hint="eastAsia" w:ascii="仿宋_GB2312" w:eastAsia="仿宋_GB2312"/>
                <w:sz w:val="28"/>
                <w:szCs w:val="28"/>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18" w:type="dxa"/>
            <w:gridSpan w:val="2"/>
            <w:tcBorders>
              <w:right w:val="single" w:color="auto" w:sz="4" w:space="0"/>
            </w:tcBorders>
            <w:noWrap w:val="0"/>
            <w:vAlign w:val="top"/>
          </w:tcPr>
          <w:p>
            <w:pPr>
              <w:jc w:val="center"/>
              <w:rPr>
                <w:rFonts w:ascii="仿宋_GB2312" w:eastAsia="仿宋_GB2312"/>
                <w:b/>
                <w:sz w:val="28"/>
                <w:szCs w:val="28"/>
              </w:rPr>
            </w:pPr>
            <w:r>
              <w:rPr>
                <w:rFonts w:hint="eastAsia" w:ascii="仿宋_GB2312" w:eastAsia="仿宋_GB2312"/>
                <w:b/>
                <w:sz w:val="28"/>
                <w:szCs w:val="28"/>
              </w:rPr>
              <w:t>随队教师</w:t>
            </w:r>
          </w:p>
        </w:tc>
        <w:tc>
          <w:tcPr>
            <w:tcW w:w="3005" w:type="dxa"/>
            <w:gridSpan w:val="5"/>
            <w:tcBorders>
              <w:left w:val="single" w:color="auto" w:sz="4" w:space="0"/>
              <w:right w:val="single" w:color="auto" w:sz="4" w:space="0"/>
            </w:tcBorders>
            <w:noWrap w:val="0"/>
            <w:vAlign w:val="top"/>
          </w:tcPr>
          <w:p>
            <w:pPr>
              <w:jc w:val="center"/>
              <w:rPr>
                <w:rFonts w:ascii="仿宋_GB2312" w:eastAsia="仿宋_GB2312"/>
                <w:b/>
                <w:sz w:val="28"/>
                <w:szCs w:val="28"/>
              </w:rPr>
            </w:pPr>
          </w:p>
        </w:tc>
        <w:tc>
          <w:tcPr>
            <w:tcW w:w="1221" w:type="dxa"/>
            <w:gridSpan w:val="2"/>
            <w:tcBorders>
              <w:left w:val="single" w:color="auto" w:sz="4" w:space="0"/>
              <w:right w:val="single" w:color="auto" w:sz="4" w:space="0"/>
            </w:tcBorders>
            <w:noWrap w:val="0"/>
            <w:vAlign w:val="top"/>
          </w:tcPr>
          <w:p>
            <w:pPr>
              <w:jc w:val="center"/>
              <w:rPr>
                <w:rFonts w:ascii="仿宋_GB2312" w:eastAsia="仿宋_GB2312"/>
                <w:b/>
                <w:sz w:val="28"/>
                <w:szCs w:val="28"/>
              </w:rPr>
            </w:pPr>
            <w:r>
              <w:rPr>
                <w:rFonts w:hint="eastAsia" w:ascii="仿宋_GB2312" w:eastAsia="仿宋_GB2312"/>
                <w:b/>
                <w:sz w:val="28"/>
                <w:szCs w:val="28"/>
              </w:rPr>
              <w:t>职务</w:t>
            </w:r>
          </w:p>
        </w:tc>
        <w:tc>
          <w:tcPr>
            <w:tcW w:w="2778" w:type="dxa"/>
            <w:gridSpan w:val="2"/>
            <w:tcBorders>
              <w:left w:val="single" w:color="auto" w:sz="4" w:space="0"/>
            </w:tcBorders>
            <w:noWrap w:val="0"/>
            <w:vAlign w:val="top"/>
          </w:tcPr>
          <w:p>
            <w:pPr>
              <w:jc w:val="center"/>
              <w:rPr>
                <w:rFonts w:ascii="仿宋_GB2312" w:eastAsia="仿宋_GB2312"/>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11"/>
            <w:noWrap w:val="0"/>
            <w:vAlign w:val="top"/>
          </w:tcPr>
          <w:p>
            <w:pPr>
              <w:jc w:val="center"/>
              <w:rPr>
                <w:rFonts w:ascii="仿宋_GB2312" w:eastAsia="仿宋_GB2312"/>
                <w:b/>
                <w:sz w:val="28"/>
                <w:szCs w:val="28"/>
              </w:rPr>
            </w:pPr>
            <w:r>
              <w:rPr>
                <w:rFonts w:hint="eastAsia" w:ascii="仿宋_GB2312" w:eastAsia="仿宋_GB2312"/>
                <w:b/>
                <w:sz w:val="28"/>
                <w:szCs w:val="28"/>
              </w:rPr>
              <w:t>团队成员信息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908" w:type="dxa"/>
            <w:tcBorders>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姓名</w:t>
            </w:r>
          </w:p>
        </w:tc>
        <w:tc>
          <w:tcPr>
            <w:tcW w:w="1096" w:type="dxa"/>
            <w:gridSpan w:val="3"/>
            <w:tcBorders>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性别</w:t>
            </w:r>
          </w:p>
        </w:tc>
        <w:tc>
          <w:tcPr>
            <w:tcW w:w="1769" w:type="dxa"/>
            <w:tcBorders>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专业</w:t>
            </w:r>
          </w:p>
        </w:tc>
        <w:tc>
          <w:tcPr>
            <w:tcW w:w="1675" w:type="dxa"/>
            <w:gridSpan w:val="3"/>
            <w:tcBorders>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导师</w:t>
            </w:r>
          </w:p>
        </w:tc>
        <w:tc>
          <w:tcPr>
            <w:tcW w:w="3074" w:type="dxa"/>
            <w:gridSpan w:val="3"/>
            <w:tcBorders>
              <w:left w:val="single" w:color="auto" w:sz="4" w:space="0"/>
              <w:bottom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908" w:type="dxa"/>
            <w:tcBorders>
              <w:top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bottom w:val="single" w:color="auto" w:sz="4" w:space="0"/>
            </w:tcBorders>
            <w:noWrap w:val="0"/>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908" w:type="dxa"/>
            <w:tcBorders>
              <w:top w:val="single" w:color="auto" w:sz="4" w:space="0"/>
              <w:right w:val="single" w:color="auto" w:sz="4" w:space="0"/>
            </w:tcBorders>
            <w:noWrap w:val="0"/>
            <w:vAlign w:val="top"/>
          </w:tcPr>
          <w:p>
            <w:pPr>
              <w:jc w:val="center"/>
              <w:rPr>
                <w:rFonts w:ascii="仿宋_GB2312" w:eastAsia="仿宋_GB2312"/>
                <w:sz w:val="28"/>
                <w:szCs w:val="28"/>
              </w:rPr>
            </w:pPr>
          </w:p>
        </w:tc>
        <w:tc>
          <w:tcPr>
            <w:tcW w:w="1096" w:type="dxa"/>
            <w:gridSpan w:val="3"/>
            <w:tcBorders>
              <w:top w:val="single" w:color="auto" w:sz="4" w:space="0"/>
              <w:left w:val="single" w:color="auto" w:sz="4" w:space="0"/>
              <w:right w:val="single" w:color="auto" w:sz="4" w:space="0"/>
            </w:tcBorders>
            <w:noWrap w:val="0"/>
            <w:vAlign w:val="top"/>
          </w:tcPr>
          <w:p>
            <w:pPr>
              <w:jc w:val="center"/>
              <w:rPr>
                <w:rFonts w:ascii="仿宋_GB2312" w:eastAsia="仿宋_GB2312"/>
                <w:sz w:val="28"/>
                <w:szCs w:val="28"/>
              </w:rPr>
            </w:pPr>
          </w:p>
        </w:tc>
        <w:tc>
          <w:tcPr>
            <w:tcW w:w="1769" w:type="dxa"/>
            <w:tcBorders>
              <w:top w:val="single" w:color="auto" w:sz="4" w:space="0"/>
              <w:left w:val="single" w:color="auto" w:sz="4" w:space="0"/>
              <w:right w:val="single" w:color="auto" w:sz="4" w:space="0"/>
            </w:tcBorders>
            <w:noWrap w:val="0"/>
            <w:vAlign w:val="top"/>
          </w:tcPr>
          <w:p>
            <w:pPr>
              <w:jc w:val="center"/>
              <w:rPr>
                <w:rFonts w:ascii="仿宋_GB2312" w:eastAsia="仿宋_GB2312"/>
                <w:sz w:val="28"/>
                <w:szCs w:val="28"/>
              </w:rPr>
            </w:pPr>
          </w:p>
        </w:tc>
        <w:tc>
          <w:tcPr>
            <w:tcW w:w="1675" w:type="dxa"/>
            <w:gridSpan w:val="3"/>
            <w:tcBorders>
              <w:top w:val="single" w:color="auto" w:sz="4" w:space="0"/>
              <w:left w:val="single" w:color="auto" w:sz="4" w:space="0"/>
              <w:right w:val="single" w:color="auto" w:sz="4" w:space="0"/>
            </w:tcBorders>
            <w:noWrap w:val="0"/>
            <w:vAlign w:val="top"/>
          </w:tcPr>
          <w:p>
            <w:pPr>
              <w:jc w:val="center"/>
              <w:rPr>
                <w:rFonts w:ascii="仿宋_GB2312" w:eastAsia="仿宋_GB2312"/>
                <w:sz w:val="28"/>
                <w:szCs w:val="28"/>
              </w:rPr>
            </w:pPr>
          </w:p>
        </w:tc>
        <w:tc>
          <w:tcPr>
            <w:tcW w:w="3074" w:type="dxa"/>
            <w:gridSpan w:val="3"/>
            <w:tcBorders>
              <w:top w:val="single" w:color="auto" w:sz="4" w:space="0"/>
              <w:left w:val="single" w:color="auto" w:sz="4" w:space="0"/>
            </w:tcBorders>
            <w:noWrap w:val="0"/>
            <w:vAlign w:val="top"/>
          </w:tcPr>
          <w:p>
            <w:pPr>
              <w:jc w:val="center"/>
              <w:rPr>
                <w:rFonts w:ascii="仿宋_GB2312" w:eastAsia="仿宋_GB2312"/>
                <w:sz w:val="28"/>
                <w:szCs w:val="28"/>
              </w:rPr>
            </w:pPr>
          </w:p>
        </w:tc>
      </w:tr>
    </w:tbl>
    <w:p>
      <w:pPr>
        <w:widowControl/>
        <w:jc w:val="left"/>
        <w:rPr>
          <w:rFonts w:ascii="仿宋_GB2312" w:eastAsia="仿宋_GB2312"/>
          <w:b/>
          <w:sz w:val="28"/>
          <w:szCs w:val="28"/>
        </w:rPr>
      </w:pPr>
      <w:r>
        <w:rPr>
          <w:rFonts w:ascii="仿宋_GB2312" w:eastAsia="仿宋_GB2312"/>
          <w:b/>
          <w:sz w:val="28"/>
          <w:szCs w:val="28"/>
        </w:rPr>
        <w:br w:type="page"/>
      </w:r>
    </w:p>
    <w:p>
      <w:pPr>
        <w:widowControl/>
        <w:jc w:val="left"/>
        <w:rPr>
          <w:rFonts w:ascii="仿宋_GB2312" w:eastAsia="仿宋_GB2312"/>
          <w:sz w:val="28"/>
          <w:szCs w:val="28"/>
        </w:rPr>
      </w:pPr>
      <w:r>
        <w:rPr>
          <w:rFonts w:hint="eastAsia" w:ascii="仿宋_GB2312" w:eastAsia="仿宋_GB2312"/>
          <w:b/>
          <w:sz w:val="28"/>
          <w:szCs w:val="28"/>
        </w:rPr>
        <w:t>二、社会实践记录</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5" w:hRule="atLeast"/>
        </w:trPr>
        <w:tc>
          <w:tcPr>
            <w:tcW w:w="8522" w:type="dxa"/>
            <w:gridSpan w:val="2"/>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0" w:hRule="atLeast"/>
        </w:trPr>
        <w:tc>
          <w:tcPr>
            <w:tcW w:w="8522" w:type="dxa"/>
            <w:gridSpan w:val="2"/>
            <w:noWrap w:val="0"/>
            <w:vAlign w:val="top"/>
          </w:tcPr>
          <w:p>
            <w:pPr>
              <w:rPr>
                <w:rFonts w:ascii="仿宋_GB2312" w:eastAsia="仿宋_GB2312"/>
                <w:sz w:val="28"/>
                <w:szCs w:val="28"/>
              </w:rPr>
            </w:pPr>
          </w:p>
        </w:tc>
      </w:tr>
    </w:tbl>
    <w:p>
      <w:pPr>
        <w:rPr>
          <w:rFonts w:ascii="仿宋_GB2312" w:eastAsia="仿宋_GB2312"/>
          <w:sz w:val="28"/>
          <w:szCs w:val="28"/>
        </w:rPr>
      </w:pP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5" w:hRule="atLeast"/>
        </w:trPr>
        <w:tc>
          <w:tcPr>
            <w:tcW w:w="8522" w:type="dxa"/>
            <w:gridSpan w:val="2"/>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0" w:hRule="atLeast"/>
        </w:trPr>
        <w:tc>
          <w:tcPr>
            <w:tcW w:w="8522" w:type="dxa"/>
            <w:gridSpan w:val="2"/>
            <w:noWrap w:val="0"/>
            <w:vAlign w:val="top"/>
          </w:tcPr>
          <w:p>
            <w:pPr>
              <w:rPr>
                <w:rFonts w:ascii="仿宋_GB2312" w:eastAsia="仿宋_GB2312"/>
                <w:sz w:val="28"/>
                <w:szCs w:val="28"/>
              </w:rPr>
            </w:pPr>
          </w:p>
        </w:tc>
      </w:tr>
    </w:tbl>
    <w:p>
      <w:pPr>
        <w:rPr>
          <w:rFonts w:ascii="仿宋_GB2312" w:eastAsia="仿宋_GB2312"/>
          <w:sz w:val="28"/>
          <w:szCs w:val="28"/>
        </w:rPr>
      </w:pP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5" w:hRule="atLeast"/>
        </w:trPr>
        <w:tc>
          <w:tcPr>
            <w:tcW w:w="8522" w:type="dxa"/>
            <w:gridSpan w:val="2"/>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0" w:hRule="atLeast"/>
        </w:trPr>
        <w:tc>
          <w:tcPr>
            <w:tcW w:w="8522" w:type="dxa"/>
            <w:gridSpan w:val="2"/>
            <w:noWrap w:val="0"/>
            <w:vAlign w:val="top"/>
          </w:tcPr>
          <w:p>
            <w:pPr>
              <w:rPr>
                <w:rFonts w:ascii="仿宋_GB2312" w:eastAsia="仿宋_GB2312"/>
                <w:sz w:val="28"/>
                <w:szCs w:val="28"/>
              </w:rPr>
            </w:pPr>
          </w:p>
        </w:tc>
      </w:tr>
    </w:tbl>
    <w:p>
      <w:pPr>
        <w:rPr>
          <w:rFonts w:ascii="仿宋_GB2312" w:eastAsia="仿宋_GB2312"/>
          <w:sz w:val="28"/>
          <w:szCs w:val="28"/>
        </w:rPr>
      </w:pP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5" w:hRule="atLeast"/>
        </w:trPr>
        <w:tc>
          <w:tcPr>
            <w:tcW w:w="8522" w:type="dxa"/>
            <w:gridSpan w:val="2"/>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0" w:hRule="atLeast"/>
        </w:trPr>
        <w:tc>
          <w:tcPr>
            <w:tcW w:w="8522" w:type="dxa"/>
            <w:gridSpan w:val="2"/>
            <w:noWrap w:val="0"/>
            <w:vAlign w:val="top"/>
          </w:tcPr>
          <w:p>
            <w:pPr>
              <w:rPr>
                <w:rFonts w:ascii="仿宋_GB2312" w:eastAsia="仿宋_GB2312"/>
                <w:sz w:val="28"/>
                <w:szCs w:val="28"/>
              </w:rPr>
            </w:pPr>
          </w:p>
        </w:tc>
      </w:tr>
    </w:tbl>
    <w:p>
      <w:pPr>
        <w:rPr>
          <w:rFonts w:ascii="仿宋_GB2312" w:eastAsia="仿宋_GB2312"/>
          <w:sz w:val="28"/>
          <w:szCs w:val="28"/>
        </w:rPr>
      </w:pP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5" w:hRule="atLeast"/>
        </w:trPr>
        <w:tc>
          <w:tcPr>
            <w:tcW w:w="8522" w:type="dxa"/>
            <w:gridSpan w:val="2"/>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0" w:hRule="atLeast"/>
        </w:trPr>
        <w:tc>
          <w:tcPr>
            <w:tcW w:w="8522" w:type="dxa"/>
            <w:gridSpan w:val="2"/>
            <w:noWrap w:val="0"/>
            <w:vAlign w:val="top"/>
          </w:tcPr>
          <w:p>
            <w:pPr>
              <w:rPr>
                <w:rFonts w:ascii="仿宋_GB2312" w:eastAsia="仿宋_GB2312"/>
                <w:sz w:val="28"/>
                <w:szCs w:val="28"/>
              </w:rPr>
            </w:pPr>
          </w:p>
        </w:tc>
      </w:tr>
    </w:tbl>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5" w:hRule="atLeast"/>
        </w:trPr>
        <w:tc>
          <w:tcPr>
            <w:tcW w:w="8522" w:type="dxa"/>
            <w:gridSpan w:val="2"/>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rPr>
                <w:rFonts w:ascii="仿宋_GB2312" w:eastAsia="仿宋_GB2312"/>
                <w:sz w:val="28"/>
                <w:szCs w:val="28"/>
              </w:rPr>
            </w:pPr>
            <w:r>
              <w:rPr>
                <w:rFonts w:hint="eastAsia" w:ascii="仿宋_GB2312" w:eastAsia="仿宋_GB2312"/>
                <w:sz w:val="28"/>
                <w:szCs w:val="28"/>
              </w:rPr>
              <w:t>记录日期</w:t>
            </w:r>
          </w:p>
        </w:tc>
        <w:tc>
          <w:tcPr>
            <w:tcW w:w="6996" w:type="dxa"/>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0" w:hRule="atLeast"/>
        </w:trPr>
        <w:tc>
          <w:tcPr>
            <w:tcW w:w="8522" w:type="dxa"/>
            <w:gridSpan w:val="2"/>
            <w:noWrap w:val="0"/>
            <w:vAlign w:val="top"/>
          </w:tcPr>
          <w:p>
            <w:pPr>
              <w:rPr>
                <w:rFonts w:ascii="仿宋_GB2312" w:eastAsia="仿宋_GB2312"/>
                <w:sz w:val="28"/>
                <w:szCs w:val="28"/>
              </w:rPr>
            </w:pPr>
          </w:p>
        </w:tc>
      </w:tr>
    </w:tbl>
    <w:p>
      <w:pPr>
        <w:rPr>
          <w:rFonts w:ascii="仿宋_GB2312" w:eastAsia="仿宋_GB2312"/>
          <w:sz w:val="28"/>
          <w:szCs w:val="28"/>
        </w:rPr>
      </w:pP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3"/>
        <w:gridCol w:w="7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2"/>
            <w:noWrap w:val="0"/>
            <w:vAlign w:val="top"/>
          </w:tcPr>
          <w:p>
            <w:pPr>
              <w:jc w:val="center"/>
              <w:rPr>
                <w:rFonts w:ascii="仿宋_GB2312" w:eastAsia="仿宋_GB2312"/>
                <w:b/>
                <w:sz w:val="28"/>
                <w:szCs w:val="28"/>
              </w:rPr>
            </w:pPr>
            <w:r>
              <w:rPr>
                <w:rFonts w:hint="eastAsia" w:ascii="仿宋_GB2312" w:eastAsia="仿宋_GB2312"/>
                <w:b/>
                <w:sz w:val="28"/>
                <w:szCs w:val="28"/>
              </w:rPr>
              <w:t>三、经费使用情况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93" w:type="dxa"/>
            <w:tcBorders>
              <w:right w:val="single" w:color="auto" w:sz="4" w:space="0"/>
            </w:tcBorders>
            <w:noWrap w:val="0"/>
            <w:vAlign w:val="top"/>
          </w:tcPr>
          <w:p>
            <w:pPr>
              <w:rPr>
                <w:rFonts w:ascii="仿宋_GB2312" w:eastAsia="仿宋_GB2312"/>
                <w:b/>
                <w:sz w:val="28"/>
                <w:szCs w:val="28"/>
              </w:rPr>
            </w:pPr>
            <w:r>
              <w:rPr>
                <w:rFonts w:hint="eastAsia" w:ascii="仿宋_GB2312" w:eastAsia="仿宋_GB2312"/>
                <w:b/>
                <w:sz w:val="28"/>
                <w:szCs w:val="28"/>
              </w:rPr>
              <w:t>填写时间</w:t>
            </w:r>
          </w:p>
        </w:tc>
        <w:tc>
          <w:tcPr>
            <w:tcW w:w="7129" w:type="dxa"/>
            <w:tcBorders>
              <w:left w:val="single" w:color="auto" w:sz="4" w:space="0"/>
            </w:tcBorders>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7" w:hRule="atLeast"/>
        </w:trPr>
        <w:tc>
          <w:tcPr>
            <w:tcW w:w="8522" w:type="dxa"/>
            <w:gridSpan w:val="2"/>
            <w:noWrap w:val="0"/>
            <w:vAlign w:val="top"/>
          </w:tcPr>
          <w:p>
            <w:pPr>
              <w:rPr>
                <w:rFonts w:ascii="仿宋_GB2312" w:eastAsia="仿宋_GB2312"/>
                <w:sz w:val="28"/>
                <w:szCs w:val="28"/>
              </w:rPr>
            </w:pPr>
          </w:p>
        </w:tc>
      </w:tr>
    </w:tbl>
    <w:p>
      <w:pPr>
        <w:rPr>
          <w:rFonts w:ascii="仿宋_GB2312" w:eastAsia="仿宋_GB2312"/>
          <w:sz w:val="28"/>
          <w:szCs w:val="28"/>
        </w:rPr>
      </w:pPr>
    </w:p>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2"/>
            <w:noWrap w:val="0"/>
            <w:vAlign w:val="top"/>
          </w:tcPr>
          <w:p>
            <w:pPr>
              <w:jc w:val="center"/>
              <w:rPr>
                <w:rFonts w:ascii="仿宋_GB2312" w:eastAsia="仿宋_GB2312"/>
                <w:b/>
                <w:sz w:val="28"/>
                <w:szCs w:val="28"/>
              </w:rPr>
            </w:pPr>
            <w:r>
              <w:rPr>
                <w:rFonts w:hint="eastAsia" w:ascii="仿宋_GB2312" w:eastAsia="仿宋_GB2312"/>
                <w:b/>
                <w:sz w:val="28"/>
                <w:szCs w:val="28"/>
              </w:rPr>
              <w:t>四、社会实践成果与收获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tcBorders>
              <w:right w:val="single" w:color="auto" w:sz="4" w:space="0"/>
            </w:tcBorders>
            <w:noWrap w:val="0"/>
            <w:vAlign w:val="top"/>
          </w:tcPr>
          <w:p>
            <w:pPr>
              <w:rPr>
                <w:rFonts w:ascii="仿宋_GB2312" w:eastAsia="仿宋_GB2312"/>
                <w:b/>
                <w:sz w:val="28"/>
                <w:szCs w:val="28"/>
              </w:rPr>
            </w:pPr>
            <w:r>
              <w:rPr>
                <w:rFonts w:hint="eastAsia" w:ascii="仿宋_GB2312" w:eastAsia="仿宋_GB2312"/>
                <w:b/>
                <w:sz w:val="28"/>
                <w:szCs w:val="28"/>
              </w:rPr>
              <w:t>填写时间</w:t>
            </w:r>
          </w:p>
        </w:tc>
        <w:tc>
          <w:tcPr>
            <w:tcW w:w="6854" w:type="dxa"/>
            <w:tcBorders>
              <w:left w:val="single" w:color="auto" w:sz="4" w:space="0"/>
            </w:tcBorders>
            <w:noWrap w:val="0"/>
            <w:vAlign w:val="top"/>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80" w:hRule="atLeast"/>
        </w:trPr>
        <w:tc>
          <w:tcPr>
            <w:tcW w:w="8522" w:type="dxa"/>
            <w:gridSpan w:val="2"/>
            <w:noWrap w:val="0"/>
            <w:vAlign w:val="top"/>
          </w:tcPr>
          <w:p>
            <w:pPr>
              <w:rPr>
                <w:rFonts w:ascii="仿宋_GB2312" w:eastAsia="仿宋_GB2312"/>
                <w:sz w:val="28"/>
                <w:szCs w:val="28"/>
              </w:rPr>
            </w:pPr>
          </w:p>
        </w:tc>
      </w:tr>
    </w:tbl>
    <w:p>
      <w:pPr>
        <w:widowControl/>
        <w:jc w:val="left"/>
        <w:rPr>
          <w:rFonts w:ascii="仿宋_GB2312" w:eastAsia="仿宋_GB2312"/>
          <w:sz w:val="28"/>
          <w:szCs w:val="28"/>
        </w:rPr>
      </w:pP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5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2"/>
            <w:noWrap w:val="0"/>
            <w:vAlign w:val="center"/>
          </w:tcPr>
          <w:p>
            <w:pPr>
              <w:jc w:val="center"/>
              <w:rPr>
                <w:rFonts w:ascii="仿宋_GB2312" w:eastAsia="仿宋_GB2312"/>
                <w:b/>
                <w:sz w:val="28"/>
                <w:szCs w:val="28"/>
              </w:rPr>
            </w:pPr>
            <w:r>
              <w:rPr>
                <w:rFonts w:hint="eastAsia" w:ascii="仿宋_GB2312" w:eastAsia="仿宋_GB2312"/>
                <w:b/>
                <w:sz w:val="28"/>
                <w:szCs w:val="28"/>
              </w:rPr>
              <w:t>五、考核认定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2" w:hRule="atLeast"/>
        </w:trPr>
        <w:tc>
          <w:tcPr>
            <w:tcW w:w="2802" w:type="dxa"/>
            <w:noWrap w:val="0"/>
            <w:vAlign w:val="center"/>
          </w:tcPr>
          <w:p>
            <w:pPr>
              <w:jc w:val="center"/>
              <w:rPr>
                <w:rFonts w:ascii="仿宋_GB2312" w:eastAsia="仿宋_GB2312"/>
                <w:b/>
                <w:sz w:val="28"/>
                <w:szCs w:val="28"/>
              </w:rPr>
            </w:pPr>
            <w:r>
              <w:rPr>
                <w:rFonts w:hint="eastAsia" w:ascii="仿宋_GB2312" w:eastAsia="仿宋_GB2312"/>
                <w:b/>
                <w:sz w:val="28"/>
                <w:szCs w:val="28"/>
              </w:rPr>
              <w:t>带队教师意见</w:t>
            </w:r>
          </w:p>
        </w:tc>
        <w:tc>
          <w:tcPr>
            <w:tcW w:w="5720" w:type="dxa"/>
            <w:noWrap w:val="0"/>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    导师签字：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3" w:hRule="atLeast"/>
        </w:trPr>
        <w:tc>
          <w:tcPr>
            <w:tcW w:w="2802" w:type="dxa"/>
            <w:noWrap w:val="0"/>
            <w:vAlign w:val="center"/>
          </w:tcPr>
          <w:p>
            <w:pPr>
              <w:jc w:val="center"/>
              <w:rPr>
                <w:rFonts w:ascii="仿宋_GB2312" w:eastAsia="仿宋_GB2312"/>
                <w:b/>
                <w:sz w:val="28"/>
                <w:szCs w:val="28"/>
              </w:rPr>
            </w:pPr>
            <w:r>
              <w:rPr>
                <w:rFonts w:hint="eastAsia" w:ascii="仿宋_GB2312" w:eastAsia="仿宋_GB2312"/>
                <w:b/>
                <w:sz w:val="28"/>
                <w:szCs w:val="28"/>
              </w:rPr>
              <w:t>所院教育处意见</w:t>
            </w:r>
          </w:p>
        </w:tc>
        <w:tc>
          <w:tcPr>
            <w:tcW w:w="5720" w:type="dxa"/>
            <w:noWrap w:val="0"/>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ind w:right="560"/>
              <w:jc w:val="center"/>
              <w:rPr>
                <w:rFonts w:ascii="仿宋_GB2312" w:eastAsia="仿宋_GB2312"/>
                <w:sz w:val="28"/>
                <w:szCs w:val="28"/>
              </w:rPr>
            </w:pPr>
            <w:r>
              <w:rPr>
                <w:rFonts w:hint="eastAsia" w:ascii="仿宋_GB2312" w:eastAsia="仿宋_GB2312"/>
                <w:sz w:val="28"/>
                <w:szCs w:val="28"/>
              </w:rPr>
              <w:t xml:space="preserve">          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4" w:hRule="atLeast"/>
        </w:trPr>
        <w:tc>
          <w:tcPr>
            <w:tcW w:w="2802" w:type="dxa"/>
            <w:noWrap w:val="0"/>
            <w:vAlign w:val="center"/>
          </w:tcPr>
          <w:p>
            <w:pPr>
              <w:jc w:val="center"/>
              <w:rPr>
                <w:rFonts w:ascii="仿宋_GB2312" w:eastAsia="仿宋_GB2312"/>
                <w:sz w:val="28"/>
                <w:szCs w:val="28"/>
              </w:rPr>
            </w:pPr>
            <w:r>
              <w:rPr>
                <w:rFonts w:hint="eastAsia" w:ascii="仿宋_GB2312" w:eastAsia="仿宋_GB2312"/>
                <w:b/>
                <w:sz w:val="28"/>
                <w:szCs w:val="28"/>
              </w:rPr>
              <w:t>研究生院意见</w:t>
            </w:r>
          </w:p>
        </w:tc>
        <w:tc>
          <w:tcPr>
            <w:tcW w:w="5720" w:type="dxa"/>
            <w:noWrap w:val="0"/>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    签字（盖章）：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F0AF1"/>
    <w:multiLevelType w:val="multilevel"/>
    <w:tmpl w:val="3D6F0A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990A8C"/>
    <w:multiLevelType w:val="multilevel"/>
    <w:tmpl w:val="68990A8C"/>
    <w:lvl w:ilvl="0" w:tentative="0">
      <w:start w:val="1"/>
      <w:numFmt w:val="decimal"/>
      <w:lvlText w:val="%1."/>
      <w:lvlJc w:val="left"/>
      <w:pPr>
        <w:tabs>
          <w:tab w:val="left" w:pos="397"/>
        </w:tabs>
        <w:ind w:left="397" w:hanging="397"/>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14CD0"/>
    <w:multiLevelType w:val="multilevel"/>
    <w:tmpl w:val="72A14C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901FD5"/>
    <w:multiLevelType w:val="multilevel"/>
    <w:tmpl w:val="73901F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0B2287"/>
    <w:multiLevelType w:val="multilevel"/>
    <w:tmpl w:val="7F0B22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11E87"/>
    <w:rsid w:val="02E916E5"/>
    <w:rsid w:val="08D11E87"/>
    <w:rsid w:val="698E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semiHidden/>
    <w:unhideWhenUsed/>
    <w:qFormat/>
    <w:uiPriority w:val="0"/>
    <w:pPr>
      <w:widowControl/>
      <w:spacing w:before="100" w:beforeAutospacing="1" w:after="100" w:afterAutospacing="1"/>
      <w:jc w:val="left"/>
    </w:pPr>
    <w:rPr>
      <w:rFonts w:ascii="宋体" w:hAnsi="宋体"/>
      <w:kern w:val="0"/>
      <w:sz w:val="24"/>
    </w:r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2019-05-07T02:07:00Z</dcterms:created>
  <dc:creator>爱囤货的小松鼠</dc:creator>
  <cp:lastModifiedBy>爱囤货的小松鼠</cp:lastModifiedBy>
  <dcterms:modified xsi:type="dcterms:W3CDTF">2019-05-07T02:18:14Z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